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center"/>
        <w:textAlignment w:val="auto"/>
        <w:outlineLvl w:val="9"/>
        <w:rPr>
          <w:rFonts w:hint="eastAsia" w:ascii="仿宋" w:hAnsi="仿宋" w:eastAsia="仿宋" w:cs="仿宋"/>
          <w:b/>
          <w:bCs/>
          <w:kern w:val="0"/>
          <w:sz w:val="32"/>
          <w:szCs w:val="32"/>
          <w:lang w:val="en-US" w:eastAsia="zh-CN" w:bidi="ar"/>
        </w:rPr>
      </w:pPr>
      <w:r>
        <w:rPr>
          <w:sz w:val="32"/>
        </w:rPr>
        <mc:AlternateContent>
          <mc:Choice Requires="wps">
            <w:drawing>
              <wp:anchor distT="0" distB="0" distL="114300" distR="114300" simplePos="0" relativeHeight="10240" behindDoc="0" locked="0" layoutInCell="1" allowOverlap="1">
                <wp:simplePos x="0" y="0"/>
                <wp:positionH relativeFrom="column">
                  <wp:posOffset>176530</wp:posOffset>
                </wp:positionH>
                <wp:positionV relativeFrom="paragraph">
                  <wp:posOffset>-601980</wp:posOffset>
                </wp:positionV>
                <wp:extent cx="4926965" cy="800100"/>
                <wp:effectExtent l="4445" t="4445" r="21590" b="14605"/>
                <wp:wrapNone/>
                <wp:docPr id="9" name="文本框 9"/>
                <wp:cNvGraphicFramePr/>
                <a:graphic xmlns:a="http://schemas.openxmlformats.org/drawingml/2006/main">
                  <a:graphicData uri="http://schemas.microsoft.com/office/word/2010/wordprocessingShape">
                    <wps:wsp>
                      <wps:cNvSpPr txBox="1"/>
                      <wps:spPr>
                        <a:xfrm>
                          <a:off x="3445510" y="454660"/>
                          <a:ext cx="4926965" cy="80010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pStyle w:val="3"/>
                              <w:jc w:val="center"/>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645160" cy="647700"/>
                                  <wp:effectExtent l="0" t="0" r="2540" b="0"/>
                                  <wp:docPr id="19" name="图片 19" descr="山西省农科院食用菌研究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山西省农科院食用菌研究所"/>
                                          <pic:cNvPicPr>
                                            <a:picLocks noChangeAspect="1"/>
                                          </pic:cNvPicPr>
                                        </pic:nvPicPr>
                                        <pic:blipFill>
                                          <a:blip r:embed="rId5"/>
                                          <a:srcRect/>
                                          <a:stretch>
                                            <a:fillRect/>
                                          </a:stretch>
                                        </pic:blipFill>
                                        <pic:spPr>
                                          <a:xfrm>
                                            <a:off x="0" y="0"/>
                                            <a:ext cx="645160" cy="647700"/>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942465" cy="647700"/>
                                  <wp:effectExtent l="0" t="0" r="635" b="0"/>
                                  <wp:docPr id="1" name="图片 1" descr="易菇网 LOGO-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易菇网 LOGO-111"/>
                                          <pic:cNvPicPr>
                                            <a:picLocks noChangeAspect="1"/>
                                          </pic:cNvPicPr>
                                        </pic:nvPicPr>
                                        <pic:blipFill>
                                          <a:blip r:embed="rId6"/>
                                          <a:stretch>
                                            <a:fillRect/>
                                          </a:stretch>
                                        </pic:blipFill>
                                        <pic:spPr>
                                          <a:xfrm>
                                            <a:off x="0" y="0"/>
                                            <a:ext cx="1942465" cy="647700"/>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226185" cy="647700"/>
                                  <wp:effectExtent l="0" t="0" r="12065" b="0"/>
                                  <wp:docPr id="10" name="图片 10" descr="蘑菇通q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蘑菇通qx"/>
                                          <pic:cNvPicPr>
                                            <a:picLocks noChangeAspect="1"/>
                                          </pic:cNvPicPr>
                                        </pic:nvPicPr>
                                        <pic:blipFill>
                                          <a:blip r:embed="rId7"/>
                                          <a:stretch>
                                            <a:fillRect/>
                                          </a:stretch>
                                        </pic:blipFill>
                                        <pic:spPr>
                                          <a:xfrm>
                                            <a:off x="0" y="0"/>
                                            <a:ext cx="1226185" cy="647700"/>
                                          </a:xfrm>
                                          <a:prstGeom prst="rect">
                                            <a:avLst/>
                                          </a:prstGeom>
                                        </pic:spPr>
                                      </pic:pic>
                                    </a:graphicData>
                                  </a:graphic>
                                </wp:inline>
                              </w:drawing>
                            </w:r>
                          </w:p>
                          <w:p>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9pt;margin-top:-47.4pt;height:63pt;width:387.95pt;z-index:10240;mso-width-relative:page;mso-height-relative:page;" fillcolor="#FFFFFF [3201]" filled="t" stroked="t" coordsize="21600,21600" o:gfxdata="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WBWVjZAAAACQEAAA8AAAAAAAAAAQAgAAAA&#10;IgAAAGRycy9kb3ducmV2LnhtbFBLAQIUABQAAAAIAIdO4kAcjlbRQwIAAHUEAAAOAAAAAAAAAAEA&#10;IAAAACgBAABkcnMvZTJvRG9jLnhtbFBLBQYAAAAABgAGAFkBAADdBQAAAAA=&#10;">
                <v:fill on="t" focussize="0,0"/>
                <v:stroke weight="0.5pt" color="#FFFFFF [3212]" joinstyle="round"/>
                <v:imagedata o:title=""/>
                <o:lock v:ext="edit" aspectratio="f"/>
                <v:textbox>
                  <w:txbxContent>
                    <w:p>
                      <w:pPr>
                        <w:pStyle w:val="3"/>
                        <w:jc w:val="center"/>
                        <w:rPr>
                          <w:rFonts w:hint="eastAsia" w:eastAsiaTheme="minorEastAsia"/>
                          <w:lang w:eastAsia="zh-CN"/>
                        </w:rPr>
                      </w:pPr>
                      <w:r>
                        <w:rPr>
                          <w:rFonts w:hint="eastAsia"/>
                          <w:lang w:val="en-US" w:eastAsia="zh-CN"/>
                        </w:rPr>
                        <w:t xml:space="preserve">   </w:t>
                      </w:r>
                      <w:r>
                        <w:rPr>
                          <w:rFonts w:hint="eastAsia" w:eastAsiaTheme="minorEastAsia"/>
                          <w:lang w:eastAsia="zh-CN"/>
                        </w:rPr>
                        <w:drawing>
                          <wp:inline distT="0" distB="0" distL="114300" distR="114300">
                            <wp:extent cx="645160" cy="647700"/>
                            <wp:effectExtent l="0" t="0" r="2540" b="0"/>
                            <wp:docPr id="19" name="图片 19" descr="山西省农科院食用菌研究所"/>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山西省农科院食用菌研究所"/>
                                    <pic:cNvPicPr>
                                      <a:picLocks noChangeAspect="1"/>
                                    </pic:cNvPicPr>
                                  </pic:nvPicPr>
                                  <pic:blipFill>
                                    <a:blip r:embed="rId5"/>
                                    <a:srcRect/>
                                    <a:stretch>
                                      <a:fillRect/>
                                    </a:stretch>
                                  </pic:blipFill>
                                  <pic:spPr>
                                    <a:xfrm>
                                      <a:off x="0" y="0"/>
                                      <a:ext cx="645160" cy="647700"/>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942465" cy="647700"/>
                            <wp:effectExtent l="0" t="0" r="635" b="0"/>
                            <wp:docPr id="1" name="图片 1" descr="易菇网 LOGO-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易菇网 LOGO-111"/>
                                    <pic:cNvPicPr>
                                      <a:picLocks noChangeAspect="1"/>
                                    </pic:cNvPicPr>
                                  </pic:nvPicPr>
                                  <pic:blipFill>
                                    <a:blip r:embed="rId6"/>
                                    <a:stretch>
                                      <a:fillRect/>
                                    </a:stretch>
                                  </pic:blipFill>
                                  <pic:spPr>
                                    <a:xfrm>
                                      <a:off x="0" y="0"/>
                                      <a:ext cx="1942465" cy="647700"/>
                                    </a:xfrm>
                                    <a:prstGeom prst="rect">
                                      <a:avLst/>
                                    </a:prstGeom>
                                  </pic:spPr>
                                </pic:pic>
                              </a:graphicData>
                            </a:graphic>
                          </wp:inline>
                        </w:drawing>
                      </w:r>
                      <w:r>
                        <w:rPr>
                          <w:rFonts w:hint="eastAsia"/>
                          <w:lang w:val="en-US" w:eastAsia="zh-CN"/>
                        </w:rPr>
                        <w:t xml:space="preserve">  </w:t>
                      </w:r>
                      <w:r>
                        <w:rPr>
                          <w:rFonts w:hint="eastAsia" w:eastAsiaTheme="minorEastAsia"/>
                          <w:lang w:eastAsia="zh-CN"/>
                        </w:rPr>
                        <w:drawing>
                          <wp:inline distT="0" distB="0" distL="114300" distR="114300">
                            <wp:extent cx="1226185" cy="647700"/>
                            <wp:effectExtent l="0" t="0" r="12065" b="0"/>
                            <wp:docPr id="10" name="图片 10" descr="蘑菇通q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蘑菇通qx"/>
                                    <pic:cNvPicPr>
                                      <a:picLocks noChangeAspect="1"/>
                                    </pic:cNvPicPr>
                                  </pic:nvPicPr>
                                  <pic:blipFill>
                                    <a:blip r:embed="rId7"/>
                                    <a:stretch>
                                      <a:fillRect/>
                                    </a:stretch>
                                  </pic:blipFill>
                                  <pic:spPr>
                                    <a:xfrm>
                                      <a:off x="0" y="0"/>
                                      <a:ext cx="1226185" cy="647700"/>
                                    </a:xfrm>
                                    <a:prstGeom prst="rect">
                                      <a:avLst/>
                                    </a:prstGeom>
                                  </pic:spPr>
                                </pic:pic>
                              </a:graphicData>
                            </a:graphic>
                          </wp:inline>
                        </w:drawing>
                      </w:r>
                    </w:p>
                    <w:p>
                      <w:pPr/>
                    </w:p>
                  </w:txbxContent>
                </v:textbox>
              </v:shape>
            </w:pict>
          </mc:Fallback>
        </mc:AlternateConten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20" w:lineRule="exact"/>
        <w:ind w:left="0" w:leftChars="0" w:right="0" w:rightChars="0" w:firstLine="560" w:firstLineChars="200"/>
        <w:jc w:val="center"/>
        <w:textAlignment w:val="auto"/>
        <w:outlineLvl w:val="9"/>
        <w:rPr>
          <w:rFonts w:hint="eastAsia" w:ascii="仿宋" w:hAnsi="仿宋" w:eastAsia="仿宋" w:cs="仿宋"/>
          <w:b/>
          <w:bCs/>
          <w:kern w:val="0"/>
          <w:sz w:val="32"/>
          <w:szCs w:val="32"/>
          <w:lang w:val="en-US" w:eastAsia="zh-CN" w:bidi="ar"/>
        </w:rPr>
      </w:pPr>
      <w:r>
        <w:rPr>
          <w:rFonts w:hint="eastAsia" w:ascii="仿宋" w:hAnsi="仿宋" w:eastAsia="仿宋" w:cs="仿宋"/>
          <w:b/>
          <w:bCs/>
          <w:kern w:val="0"/>
          <w:sz w:val="32"/>
          <w:szCs w:val="32"/>
          <w:lang w:val="en-US" w:eastAsia="zh-CN" w:bidi="ar"/>
        </w:rPr>
        <w:t>2017全国珍稀食用菌栽培技术培训班通知</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28"/>
          <w:lang w:val="en-US" w:eastAsia="zh-CN"/>
        </w:rPr>
        <w:t>近年来，我国食用菌产业发展迅猛，传统食用菌种植规模和工厂化企业数量逐渐增加，部分常规食用菌品种已接近市场饱和状态，竞争日渐激烈，部分产区和企业甚至遭受市场供大于求的恶果而损失惨重。与此同时，一些珍稀食用菌品种越来越受到市场欢迎，部分科研单位和企业积极探索和尝试开发更具市场竞争力的优势品种，以此获得市场先机。</w:t>
      </w:r>
      <w:r>
        <w:rPr>
          <w:rFonts w:hint="eastAsia" w:ascii="仿宋" w:hAnsi="仿宋" w:eastAsia="仿宋" w:cs="仿宋"/>
          <w:sz w:val="28"/>
          <w:szCs w:val="36"/>
          <w:lang w:val="en-US" w:eastAsia="zh-CN"/>
        </w:rPr>
        <w:t>为满足行业发展需要，推广具有一定市场拓展空间的珍稀食用菌品种的栽培技术，易菇网、山西省农业科学院食用菌研究所拟定于2017年6月25日-28日在山西太原举办“2017全国珍稀食用菌栽培技术培训班”，本次培训重点围绕羊肚菌、</w:t>
      </w:r>
      <w:r>
        <w:rPr>
          <w:rFonts w:hint="eastAsia" w:ascii="仿宋" w:hAnsi="仿宋" w:eastAsia="仿宋" w:cs="仿宋"/>
          <w:b w:val="0"/>
          <w:i w:val="0"/>
          <w:caps w:val="0"/>
          <w:color w:val="000000"/>
          <w:spacing w:val="0"/>
          <w:kern w:val="0"/>
          <w:sz w:val="28"/>
          <w:szCs w:val="28"/>
          <w:shd w:val="clear" w:fill="FFFFFF"/>
          <w:lang w:val="en-US" w:eastAsia="zh-CN" w:bidi="ar"/>
        </w:rPr>
        <w:t>绣球菌、大球盖菇、冬荪四个热门珍稀品种，针对食用菌生物学基础、菌种制作、栽培技术、</w:t>
      </w:r>
      <w:r>
        <w:rPr>
          <w:rFonts w:hint="eastAsia" w:ascii="仿宋" w:hAnsi="仿宋" w:eastAsia="仿宋" w:cs="仿宋"/>
          <w:sz w:val="28"/>
          <w:szCs w:val="36"/>
          <w:lang w:val="en-US" w:eastAsia="zh-CN"/>
        </w:rPr>
        <w:t>病虫害防控、</w:t>
      </w:r>
      <w:r>
        <w:rPr>
          <w:rFonts w:hint="eastAsia" w:ascii="仿宋" w:hAnsi="仿宋" w:eastAsia="仿宋" w:cs="仿宋"/>
          <w:b w:val="0"/>
          <w:i w:val="0"/>
          <w:caps w:val="0"/>
          <w:color w:val="000000"/>
          <w:spacing w:val="0"/>
          <w:kern w:val="0"/>
          <w:sz w:val="28"/>
          <w:szCs w:val="28"/>
          <w:shd w:val="clear" w:fill="FFFFFF"/>
          <w:lang w:val="en-US" w:eastAsia="zh-CN" w:bidi="ar"/>
        </w:rPr>
        <w:t>产收与加工等技术进行专门培训，并安排实践操作课程和专题工作坊。</w:t>
      </w:r>
      <w:r>
        <w:rPr>
          <w:rFonts w:hint="eastAsia" w:ascii="仿宋" w:hAnsi="仿宋" w:eastAsia="仿宋" w:cs="仿宋"/>
          <w:sz w:val="28"/>
          <w:szCs w:val="36"/>
          <w:lang w:val="en-US" w:eastAsia="zh-CN"/>
        </w:rPr>
        <w:t>现将有关事项通知如下：</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20" w:lineRule="exact"/>
        <w:ind w:left="0" w:leftChars="0" w:right="0" w:rightChars="0" w:firstLine="0" w:firstLineChars="0"/>
        <w:textAlignment w:val="auto"/>
        <w:outlineLvl w:val="9"/>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培训时间：</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Chars="0" w:right="0" w:rightChars="0"/>
        <w:textAlignment w:val="auto"/>
        <w:outlineLvl w:val="9"/>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 xml:space="preserve">    </w:t>
      </w:r>
      <w:r>
        <w:rPr>
          <w:rFonts w:hint="eastAsia" w:ascii="仿宋" w:hAnsi="仿宋" w:eastAsia="仿宋" w:cs="仿宋"/>
          <w:sz w:val="28"/>
          <w:szCs w:val="36"/>
          <w:lang w:val="en-US" w:eastAsia="zh-CN"/>
        </w:rPr>
        <w:t>2017年6月26-28日（6月25日下午报到）</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20" w:lineRule="exact"/>
        <w:ind w:left="0" w:leftChars="0" w:right="0" w:rightChars="0" w:firstLine="0" w:firstLineChars="0"/>
        <w:textAlignment w:val="auto"/>
        <w:outlineLvl w:val="9"/>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报到地点：</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Chars="0" w:right="0" w:rightChars="0" w:firstLine="562"/>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太原润科花园酒店（山西省太原市龙城大街79号山西省农业科学院18号楼培训中心）</w:t>
      </w:r>
    </w:p>
    <w:p>
      <w:pPr>
        <w:keepNext w:val="0"/>
        <w:keepLines w:val="0"/>
        <w:pageBreakBefore w:val="0"/>
        <w:numPr>
          <w:ilvl w:val="0"/>
          <w:numId w:val="1"/>
        </w:numPr>
        <w:kinsoku/>
        <w:wordWrap/>
        <w:overflowPunct/>
        <w:topLinePunct w:val="0"/>
        <w:autoSpaceDE/>
        <w:autoSpaceDN/>
        <w:bidi w:val="0"/>
        <w:adjustRightInd/>
        <w:snapToGrid/>
        <w:spacing w:beforeAutospacing="0" w:afterAutospacing="0" w:line="520" w:lineRule="exact"/>
        <w:ind w:left="0" w:leftChars="0" w:right="0" w:rightChars="0" w:firstLine="0" w:firstLineChars="0"/>
        <w:textAlignment w:val="auto"/>
        <w:outlineLvl w:val="9"/>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日程安排：</w:t>
      </w:r>
    </w:p>
    <w:tbl>
      <w:tblPr>
        <w:tblStyle w:val="7"/>
        <w:tblW w:w="9974"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209"/>
        <w:gridCol w:w="1544"/>
        <w:gridCol w:w="4692"/>
        <w:gridCol w:w="25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80" w:hRule="atLeast"/>
          <w:jc w:val="center"/>
        </w:trPr>
        <w:tc>
          <w:tcPr>
            <w:tcW w:w="1209" w:type="dxa"/>
            <w:tcBorders>
              <w:top w:val="single" w:color="FFFFFF" w:sz="12" w:space="0"/>
              <w:left w:val="single" w:color="FFFFFF" w:sz="12" w:space="0"/>
              <w:bottom w:val="single" w:color="FFFFFF" w:sz="12" w:space="0"/>
              <w:right w:val="single" w:color="FFFFFF" w:sz="12" w:space="0"/>
            </w:tcBorders>
            <w:shd w:val="clear" w:color="auto" w:fill="CC66FF"/>
            <w:vAlign w:val="center"/>
          </w:tcPr>
          <w:p>
            <w:pPr>
              <w:keepNext w:val="0"/>
              <w:keepLines w:val="0"/>
              <w:widowControl/>
              <w:suppressLineNumbers w:val="0"/>
              <w:ind w:firstLine="0" w:firstLineChars="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日期</w:t>
            </w:r>
          </w:p>
        </w:tc>
        <w:tc>
          <w:tcPr>
            <w:tcW w:w="1544" w:type="dxa"/>
            <w:tcBorders>
              <w:top w:val="single" w:color="FFFFFF" w:sz="12" w:space="0"/>
              <w:left w:val="single" w:color="FFFFFF" w:sz="12" w:space="0"/>
              <w:bottom w:val="single" w:color="FFFFFF" w:sz="12" w:space="0"/>
              <w:right w:val="single" w:color="FFFFFF" w:sz="12" w:space="0"/>
            </w:tcBorders>
            <w:shd w:val="clear" w:color="auto" w:fill="CC66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时间</w:t>
            </w:r>
          </w:p>
        </w:tc>
        <w:tc>
          <w:tcPr>
            <w:tcW w:w="4692" w:type="dxa"/>
            <w:tcBorders>
              <w:top w:val="single" w:color="FFFFFF" w:sz="12" w:space="0"/>
              <w:left w:val="single" w:color="FFFFFF" w:sz="12" w:space="0"/>
              <w:bottom w:val="single" w:color="FFFFFF" w:sz="12" w:space="0"/>
              <w:right w:val="single" w:color="FFFFFF" w:sz="12" w:space="0"/>
            </w:tcBorders>
            <w:shd w:val="clear" w:color="auto" w:fill="CC66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日程内容</w:t>
            </w:r>
          </w:p>
        </w:tc>
        <w:tc>
          <w:tcPr>
            <w:tcW w:w="2529" w:type="dxa"/>
            <w:tcBorders>
              <w:top w:val="single" w:color="FFFFFF" w:sz="12" w:space="0"/>
              <w:left w:val="single" w:color="FFFFFF" w:sz="12" w:space="0"/>
              <w:bottom w:val="single" w:color="FFFFFF" w:sz="12" w:space="0"/>
              <w:right w:val="single" w:color="FFFFFF" w:sz="12" w:space="0"/>
            </w:tcBorders>
            <w:shd w:val="clear" w:color="auto" w:fill="CC66FF"/>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授课人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restart"/>
            <w:tcBorders>
              <w:top w:val="single" w:color="FFFFFF" w:sz="12" w:space="0"/>
              <w:left w:val="single" w:color="FFFFFF" w:sz="12" w:space="0"/>
              <w:bottom w:val="single" w:color="FFFFFF" w:sz="12" w:space="0"/>
              <w:right w:val="single" w:color="FFFFFF" w:sz="12" w:space="0"/>
            </w:tcBorders>
            <w:shd w:val="clear" w:color="auto" w:fill="FFCCFF"/>
            <w:vAlign w:val="center"/>
          </w:tcPr>
          <w:p>
            <w:pPr>
              <w:keepNext w:val="0"/>
              <w:keepLines w:val="0"/>
              <w:widowControl/>
              <w:suppressLineNumbers w:val="0"/>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6月26日</w:t>
            </w:r>
          </w:p>
        </w:tc>
        <w:tc>
          <w:tcPr>
            <w:tcW w:w="1544" w:type="dxa"/>
            <w:tcBorders>
              <w:top w:val="single" w:color="FFFFFF" w:sz="12" w:space="0"/>
              <w:left w:val="single" w:color="FFFFFF" w:sz="12" w:space="0"/>
              <w:bottom w:val="single" w:color="FFFFFF" w:sz="12" w:space="0"/>
              <w:right w:val="single" w:color="FFFFFF" w:sz="12"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08:30-09:30</w:t>
            </w:r>
          </w:p>
        </w:tc>
        <w:tc>
          <w:tcPr>
            <w:tcW w:w="4692" w:type="dxa"/>
            <w:tcBorders>
              <w:top w:val="single" w:color="FFFFFF" w:sz="12" w:space="0"/>
              <w:left w:val="single" w:color="FFFFFF" w:sz="12" w:space="0"/>
              <w:bottom w:val="single" w:color="FFFFFF" w:sz="12" w:space="0"/>
              <w:right w:val="single" w:color="FFFFFF" w:sz="12"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开班仪式</w:t>
            </w:r>
          </w:p>
        </w:tc>
        <w:tc>
          <w:tcPr>
            <w:tcW w:w="2529" w:type="dxa"/>
            <w:tcBorders>
              <w:top w:val="single" w:color="FFFFFF" w:sz="12" w:space="0"/>
              <w:left w:val="single" w:color="FFFFFF" w:sz="12" w:space="0"/>
              <w:bottom w:val="single" w:color="FFFFFF" w:sz="12" w:space="0"/>
              <w:right w:val="single" w:color="FFFFFF" w:sz="12"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领导/嘉宾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top w:val="single" w:color="FFFFFF" w:sz="12" w:space="0"/>
              <w:left w:val="single" w:color="FFFFFF" w:sz="12" w:space="0"/>
              <w:bottom w:val="single" w:color="FFFFFF" w:sz="12" w:space="0"/>
              <w:right w:val="single" w:color="FFFFFF" w:sz="12" w:space="0"/>
            </w:tcBorders>
            <w:shd w:val="clear" w:color="auto" w:fill="FFCCFF"/>
            <w:vAlign w:val="center"/>
          </w:tcPr>
          <w:p>
            <w:pPr>
              <w:ind w:firstLine="560" w:firstLineChars="200"/>
              <w:jc w:val="center"/>
              <w:rPr>
                <w:rFonts w:hint="eastAsia" w:ascii="宋体" w:hAnsi="宋体" w:eastAsia="宋体" w:cs="宋体"/>
                <w:i w:val="0"/>
                <w:color w:val="000000"/>
                <w:sz w:val="22"/>
                <w:szCs w:val="22"/>
                <w:u w:val="none"/>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09:30-10:30</w:t>
            </w:r>
          </w:p>
        </w:tc>
        <w:tc>
          <w:tcPr>
            <w:tcW w:w="4692"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我国珍稀食药用菌发展现状及市场前景</w:t>
            </w:r>
          </w:p>
        </w:tc>
        <w:tc>
          <w:tcPr>
            <w:tcW w:w="2529"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董彩虹 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top w:val="single" w:color="FFFFFF" w:sz="12" w:space="0"/>
              <w:left w:val="single" w:color="FFFFFF" w:sz="12" w:space="0"/>
              <w:bottom w:val="single" w:color="FFFFFF" w:sz="12" w:space="0"/>
              <w:right w:val="single" w:color="FFFFFF" w:sz="12" w:space="0"/>
            </w:tcBorders>
            <w:shd w:val="clear" w:color="auto" w:fill="FFCCFF"/>
            <w:vAlign w:val="center"/>
          </w:tcPr>
          <w:p>
            <w:pPr>
              <w:ind w:firstLine="560" w:firstLineChars="200"/>
              <w:jc w:val="center"/>
              <w:rPr>
                <w:rFonts w:hint="eastAsia" w:ascii="宋体" w:hAnsi="宋体" w:eastAsia="宋体" w:cs="宋体"/>
                <w:i w:val="0"/>
                <w:color w:val="000000"/>
                <w:sz w:val="22"/>
                <w:szCs w:val="22"/>
                <w:u w:val="none"/>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10:30-12:30</w:t>
            </w:r>
          </w:p>
        </w:tc>
        <w:tc>
          <w:tcPr>
            <w:tcW w:w="4692"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食用菌基础知识及菌种制作</w:t>
            </w:r>
          </w:p>
        </w:tc>
        <w:tc>
          <w:tcPr>
            <w:tcW w:w="2529"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auto"/>
                <w:kern w:val="0"/>
                <w:sz w:val="22"/>
                <w:szCs w:val="22"/>
                <w:u w:val="none"/>
                <w:lang w:val="en-US" w:eastAsia="zh-CN" w:bidi="ar"/>
              </w:rPr>
              <w:t>李  晓 副教授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top w:val="single" w:color="FFFFFF" w:sz="12" w:space="0"/>
              <w:left w:val="single" w:color="FFFFFF" w:sz="12" w:space="0"/>
              <w:bottom w:val="single" w:color="FFFFFF" w:sz="12" w:space="0"/>
              <w:right w:val="single" w:color="FFFFFF" w:sz="12" w:space="0"/>
            </w:tcBorders>
            <w:shd w:val="clear" w:color="auto" w:fill="FFCCFF"/>
            <w:vAlign w:val="center"/>
          </w:tcPr>
          <w:p>
            <w:pPr>
              <w:ind w:firstLine="560" w:firstLineChars="200"/>
              <w:jc w:val="center"/>
              <w:rPr>
                <w:rFonts w:hint="eastAsia" w:ascii="宋体" w:hAnsi="宋体" w:eastAsia="宋体" w:cs="宋体"/>
                <w:i w:val="0"/>
                <w:color w:val="000000"/>
                <w:sz w:val="22"/>
                <w:szCs w:val="22"/>
                <w:u w:val="none"/>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14:00-16:30</w:t>
            </w:r>
          </w:p>
        </w:tc>
        <w:tc>
          <w:tcPr>
            <w:tcW w:w="4692"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羊肚菌生物学与栽培技术</w:t>
            </w:r>
          </w:p>
        </w:tc>
        <w:tc>
          <w:tcPr>
            <w:tcW w:w="2529"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  伟 特聘研究员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top w:val="single" w:color="FFFFFF" w:sz="12" w:space="0"/>
              <w:left w:val="single" w:color="FFFFFF" w:sz="12" w:space="0"/>
              <w:bottom w:val="single" w:color="FFFFFF" w:sz="12" w:space="0"/>
              <w:right w:val="single" w:color="FFFFFF" w:sz="12" w:space="0"/>
            </w:tcBorders>
            <w:shd w:val="clear" w:color="auto" w:fill="FFCCFF"/>
            <w:vAlign w:val="center"/>
          </w:tcPr>
          <w:p>
            <w:pPr>
              <w:ind w:firstLine="560" w:firstLineChars="200"/>
              <w:jc w:val="center"/>
              <w:rPr>
                <w:rFonts w:hint="eastAsia" w:ascii="宋体" w:hAnsi="宋体" w:eastAsia="宋体" w:cs="宋体"/>
                <w:i w:val="0"/>
                <w:color w:val="000000"/>
                <w:sz w:val="22"/>
                <w:szCs w:val="22"/>
                <w:u w:val="none"/>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16:30-18:00</w:t>
            </w:r>
          </w:p>
        </w:tc>
        <w:tc>
          <w:tcPr>
            <w:tcW w:w="4692"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实操：培养基制作与灭菌</w:t>
            </w:r>
          </w:p>
        </w:tc>
        <w:tc>
          <w:tcPr>
            <w:tcW w:w="2529"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 xml:space="preserve">李  </w:t>
            </w:r>
            <w:r>
              <w:rPr>
                <w:rFonts w:hint="eastAsia" w:ascii="宋体" w:hAnsi="宋体" w:eastAsia="宋体" w:cs="宋体"/>
                <w:i w:val="0"/>
                <w:color w:val="000000"/>
                <w:kern w:val="0"/>
                <w:sz w:val="22"/>
                <w:szCs w:val="22"/>
                <w:u w:val="none"/>
                <w:lang w:val="en-US" w:eastAsia="zh-CN" w:bidi="ar"/>
              </w:rPr>
              <w:t>晓 副教授</w:t>
            </w:r>
          </w:p>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  伟 特聘研究员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top w:val="single" w:color="FFFFFF" w:sz="12" w:space="0"/>
              <w:left w:val="single" w:color="FFFFFF" w:sz="12" w:space="0"/>
              <w:bottom w:val="single" w:color="FFFFFF" w:sz="12" w:space="0"/>
              <w:right w:val="single" w:color="FFFFFF" w:sz="12" w:space="0"/>
            </w:tcBorders>
            <w:shd w:val="clear" w:color="auto" w:fill="FFCCFF"/>
            <w:vAlign w:val="center"/>
          </w:tcPr>
          <w:p>
            <w:pPr>
              <w:ind w:firstLine="560" w:firstLineChars="200"/>
              <w:jc w:val="center"/>
              <w:rPr>
                <w:rFonts w:hint="eastAsia" w:ascii="宋体" w:hAnsi="宋体" w:eastAsia="宋体" w:cs="宋体"/>
                <w:i w:val="0"/>
                <w:color w:val="000000"/>
                <w:sz w:val="22"/>
                <w:szCs w:val="22"/>
                <w:u w:val="none"/>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D9E1F2"/>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19:30-20:30</w:t>
            </w:r>
          </w:p>
        </w:tc>
        <w:tc>
          <w:tcPr>
            <w:tcW w:w="4692" w:type="dxa"/>
            <w:tcBorders>
              <w:top w:val="single" w:color="FFFFFF" w:sz="12" w:space="0"/>
              <w:left w:val="single" w:color="FFFFFF" w:sz="12" w:space="0"/>
              <w:bottom w:val="single" w:color="FFFFFF" w:sz="12" w:space="0"/>
              <w:right w:val="single" w:color="FFFFFF" w:sz="12" w:space="0"/>
            </w:tcBorders>
            <w:shd w:val="clear" w:color="auto" w:fill="D9E1F2"/>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羊肚菌田间管理与采收加工</w:t>
            </w:r>
          </w:p>
        </w:tc>
        <w:tc>
          <w:tcPr>
            <w:tcW w:w="2529" w:type="dxa"/>
            <w:tcBorders>
              <w:top w:val="single" w:color="FFFFFF" w:sz="12" w:space="0"/>
              <w:left w:val="single" w:color="FFFFFF" w:sz="12" w:space="0"/>
              <w:bottom w:val="single" w:color="FFFFFF" w:sz="12" w:space="0"/>
              <w:right w:val="single" w:color="FFFFFF" w:sz="12" w:space="0"/>
            </w:tcBorders>
            <w:shd w:val="clear" w:color="auto" w:fill="D9E1F2"/>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张亚 技术顾问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top w:val="single" w:color="FFFFFF" w:sz="12" w:space="0"/>
              <w:left w:val="single" w:color="FFFFFF" w:sz="12" w:space="0"/>
              <w:bottom w:val="single" w:color="FFFFFF" w:sz="12" w:space="0"/>
              <w:right w:val="single" w:color="FFFFFF" w:sz="12" w:space="0"/>
            </w:tcBorders>
            <w:shd w:val="clear" w:color="auto" w:fill="FFCCFF"/>
            <w:vAlign w:val="center"/>
          </w:tcPr>
          <w:p>
            <w:pPr>
              <w:ind w:firstLine="560" w:firstLineChars="200"/>
              <w:jc w:val="center"/>
              <w:rPr>
                <w:rFonts w:hint="eastAsia" w:ascii="宋体" w:hAnsi="宋体" w:eastAsia="宋体" w:cs="宋体"/>
                <w:i w:val="0"/>
                <w:color w:val="000000"/>
                <w:sz w:val="22"/>
                <w:szCs w:val="22"/>
                <w:u w:val="none"/>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20:30-21:30</w:t>
            </w:r>
          </w:p>
        </w:tc>
        <w:tc>
          <w:tcPr>
            <w:tcW w:w="4692" w:type="dxa"/>
            <w:tcBorders>
              <w:top w:val="single" w:color="FFFFFF" w:sz="12" w:space="0"/>
              <w:left w:val="single" w:color="FFFFFF" w:sz="12" w:space="0"/>
              <w:bottom w:val="single" w:color="FFFFFF" w:sz="12" w:space="0"/>
              <w:right w:val="single" w:color="FFFFFF" w:sz="12"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工作坊：羊肚菌产业投资及技术陷阱揭秘</w:t>
            </w:r>
          </w:p>
        </w:tc>
        <w:tc>
          <w:tcPr>
            <w:tcW w:w="2529" w:type="dxa"/>
            <w:tcBorders>
              <w:top w:val="single" w:color="FFFFFF" w:sz="12" w:space="0"/>
              <w:left w:val="single" w:color="FFFFFF" w:sz="12" w:space="0"/>
              <w:bottom w:val="single" w:color="FFFFFF" w:sz="12" w:space="0"/>
              <w:right w:val="single" w:color="FFFFFF" w:sz="12" w:space="0"/>
            </w:tcBorders>
            <w:shd w:val="clear" w:color="auto" w:fill="D9E1F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特邀嘉宾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restart"/>
            <w:tcBorders>
              <w:top w:val="single" w:color="FFFFFF" w:sz="12" w:space="0"/>
              <w:left w:val="single" w:color="FFFFFF" w:sz="12" w:space="0"/>
              <w:bottom w:val="single" w:color="FFFFFF" w:sz="12" w:space="0"/>
              <w:right w:val="single" w:color="FFFFFF" w:sz="12" w:space="0"/>
            </w:tcBorders>
            <w:shd w:val="clear" w:color="auto" w:fill="FF99FF"/>
            <w:vAlign w:val="center"/>
          </w:tcPr>
          <w:p>
            <w:pPr>
              <w:keepNext w:val="0"/>
              <w:keepLines w:val="0"/>
              <w:widowControl/>
              <w:suppressLineNumbers w:val="0"/>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6月27日</w:t>
            </w:r>
          </w:p>
        </w:tc>
        <w:tc>
          <w:tcPr>
            <w:tcW w:w="1544"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08:30-12:00</w:t>
            </w:r>
          </w:p>
        </w:tc>
        <w:tc>
          <w:tcPr>
            <w:tcW w:w="4692"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绣球菌栽培技术</w:t>
            </w:r>
          </w:p>
        </w:tc>
        <w:tc>
          <w:tcPr>
            <w:tcW w:w="2529"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林衍铨 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top w:val="single" w:color="FFFFFF" w:sz="12" w:space="0"/>
              <w:left w:val="single" w:color="FFFFFF" w:sz="12" w:space="0"/>
              <w:bottom w:val="single" w:color="FFFFFF" w:sz="12" w:space="0"/>
              <w:right w:val="single" w:color="FFFFFF" w:sz="12" w:space="0"/>
            </w:tcBorders>
            <w:shd w:val="clear" w:color="auto" w:fill="FF99FF"/>
            <w:vAlign w:val="center"/>
          </w:tcPr>
          <w:p>
            <w:pPr>
              <w:ind w:firstLine="560" w:firstLineChars="200"/>
              <w:jc w:val="center"/>
              <w:rPr>
                <w:rFonts w:hint="eastAsia" w:ascii="宋体" w:hAnsi="宋体" w:eastAsia="宋体" w:cs="宋体"/>
                <w:i w:val="0"/>
                <w:color w:val="000000"/>
                <w:sz w:val="22"/>
                <w:szCs w:val="22"/>
                <w:u w:val="none"/>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14:00-18:00</w:t>
            </w:r>
          </w:p>
        </w:tc>
        <w:tc>
          <w:tcPr>
            <w:tcW w:w="4692"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大球盖菇栽培技术</w:t>
            </w:r>
          </w:p>
        </w:tc>
        <w:tc>
          <w:tcPr>
            <w:tcW w:w="2529"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倪淑君 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top w:val="single" w:color="FFFFFF" w:sz="12" w:space="0"/>
              <w:left w:val="single" w:color="FFFFFF" w:sz="12" w:space="0"/>
              <w:bottom w:val="single" w:color="FFFFFF" w:sz="12" w:space="0"/>
              <w:right w:val="single" w:color="FFFFFF" w:sz="12" w:space="0"/>
            </w:tcBorders>
            <w:shd w:val="clear" w:color="auto" w:fill="FF99FF"/>
            <w:vAlign w:val="center"/>
          </w:tcPr>
          <w:p>
            <w:pPr>
              <w:ind w:firstLine="560" w:firstLineChars="200"/>
              <w:jc w:val="center"/>
              <w:rPr>
                <w:rFonts w:hint="eastAsia" w:ascii="宋体" w:hAnsi="宋体" w:eastAsia="宋体" w:cs="宋体"/>
                <w:i w:val="0"/>
                <w:color w:val="000000"/>
                <w:sz w:val="22"/>
                <w:szCs w:val="22"/>
                <w:u w:val="none"/>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19:00-21:30</w:t>
            </w:r>
          </w:p>
        </w:tc>
        <w:tc>
          <w:tcPr>
            <w:tcW w:w="4692"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ind w:firstLine="560" w:firstLineChars="20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实操：菌种分离与接种操作</w:t>
            </w:r>
          </w:p>
        </w:tc>
        <w:tc>
          <w:tcPr>
            <w:tcW w:w="2529" w:type="dxa"/>
            <w:tcBorders>
              <w:top w:val="single" w:color="FFFFFF" w:sz="12" w:space="0"/>
              <w:left w:val="single" w:color="FFFFFF" w:sz="12" w:space="0"/>
              <w:bottom w:val="single" w:color="FFFFFF" w:sz="12" w:space="0"/>
              <w:right w:val="single" w:color="FFFFFF" w:sz="12" w:space="0"/>
            </w:tcBorders>
            <w:shd w:val="clear" w:color="auto" w:fill="E2EFDA" w:themeFill="accent6" w:themeFillTint="32"/>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刘  伟 特聘研究员</w:t>
            </w:r>
          </w:p>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张  亚 技术顾问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restart"/>
            <w:tcBorders>
              <w:top w:val="single" w:color="FFFFFF" w:sz="12" w:space="0"/>
              <w:left w:val="single" w:color="FFFFFF" w:sz="12" w:space="0"/>
              <w:right w:val="single" w:color="FFFFFF" w:sz="12" w:space="0"/>
            </w:tcBorders>
            <w:shd w:val="clear" w:color="auto" w:fill="FFCCFF"/>
            <w:vAlign w:val="center"/>
          </w:tcPr>
          <w:p>
            <w:pPr>
              <w:keepNext w:val="0"/>
              <w:keepLines w:val="0"/>
              <w:widowControl/>
              <w:suppressLineNumbers w:val="0"/>
              <w:ind w:firstLine="0" w:firstLineChars="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6月28日</w:t>
            </w:r>
          </w:p>
        </w:tc>
        <w:tc>
          <w:tcPr>
            <w:tcW w:w="1544"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8:30-12:00</w:t>
            </w:r>
          </w:p>
        </w:tc>
        <w:tc>
          <w:tcPr>
            <w:tcW w:w="4692"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textDirection w:val="lrTb"/>
            <w:vAlign w:val="center"/>
          </w:tcPr>
          <w:p>
            <w:pPr>
              <w:keepNext w:val="0"/>
              <w:keepLines w:val="0"/>
              <w:widowControl/>
              <w:suppressLineNumbers w:val="0"/>
              <w:ind w:firstLine="560" w:firstLineChars="2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冬荪（含竹荪）栽培技术</w:t>
            </w:r>
          </w:p>
        </w:tc>
        <w:tc>
          <w:tcPr>
            <w:tcW w:w="2529"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textDirection w:val="lrTb"/>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朱国胜 研究员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left w:val="single" w:color="FFFFFF" w:sz="12" w:space="0"/>
              <w:right w:val="single" w:color="FFFFFF" w:sz="12" w:space="0"/>
            </w:tcBorders>
            <w:shd w:val="clear" w:color="auto" w:fill="FFCCFF"/>
            <w:vAlign w:val="center"/>
          </w:tcPr>
          <w:p>
            <w:pPr>
              <w:keepNext w:val="0"/>
              <w:keepLines w:val="0"/>
              <w:widowControl/>
              <w:suppressLineNumbers w:val="0"/>
              <w:ind w:firstLine="0" w:firstLineChars="0"/>
              <w:jc w:val="center"/>
              <w:textAlignment w:val="center"/>
              <w:rPr>
                <w:rFonts w:hint="eastAsia" w:ascii="宋体" w:hAnsi="宋体" w:eastAsia="宋体" w:cs="宋体"/>
                <w:i w:val="0"/>
                <w:color w:val="000000"/>
                <w:kern w:val="0"/>
                <w:sz w:val="22"/>
                <w:szCs w:val="22"/>
                <w:u w:val="none"/>
                <w:lang w:val="en-US" w:eastAsia="zh-CN" w:bidi="ar"/>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13:30-18:00</w:t>
            </w:r>
          </w:p>
        </w:tc>
        <w:tc>
          <w:tcPr>
            <w:tcW w:w="4692"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ind w:firstLine="560" w:firstLineChars="20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参观实践：菌种生产与栽培管理</w:t>
            </w:r>
          </w:p>
        </w:tc>
        <w:tc>
          <w:tcPr>
            <w:tcW w:w="2529"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郭  尚 研究员 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75" w:hRule="atLeast"/>
          <w:jc w:val="center"/>
        </w:trPr>
        <w:tc>
          <w:tcPr>
            <w:tcW w:w="1209" w:type="dxa"/>
            <w:vMerge w:val="continue"/>
            <w:tcBorders>
              <w:left w:val="single" w:color="FFFFFF" w:sz="12" w:space="0"/>
              <w:bottom w:val="single" w:color="FFFFFF" w:sz="12" w:space="0"/>
              <w:right w:val="single" w:color="FFFFFF" w:sz="12" w:space="0"/>
            </w:tcBorders>
            <w:shd w:val="clear" w:color="auto" w:fill="FFCCFF"/>
            <w:vAlign w:val="center"/>
          </w:tcPr>
          <w:p>
            <w:pPr>
              <w:ind w:firstLine="560" w:firstLineChars="200"/>
              <w:jc w:val="center"/>
              <w:rPr>
                <w:rFonts w:hint="eastAsia" w:ascii="宋体" w:hAnsi="宋体" w:eastAsia="宋体" w:cs="宋体"/>
                <w:i w:val="0"/>
                <w:color w:val="000000"/>
                <w:sz w:val="22"/>
                <w:szCs w:val="22"/>
                <w:u w:val="none"/>
              </w:rPr>
            </w:pPr>
          </w:p>
        </w:tc>
        <w:tc>
          <w:tcPr>
            <w:tcW w:w="1544" w:type="dxa"/>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18:00-19:00</w:t>
            </w:r>
          </w:p>
        </w:tc>
        <w:tc>
          <w:tcPr>
            <w:tcW w:w="7221" w:type="dxa"/>
            <w:gridSpan w:val="2"/>
            <w:tcBorders>
              <w:top w:val="single" w:color="FFFFFF" w:sz="12" w:space="0"/>
              <w:left w:val="single" w:color="FFFFFF" w:sz="12" w:space="0"/>
              <w:bottom w:val="single" w:color="FFFFFF" w:sz="12" w:space="0"/>
              <w:right w:val="single" w:color="FFFFFF" w:sz="12" w:space="0"/>
            </w:tcBorders>
            <w:shd w:val="clear" w:color="auto" w:fill="DAE3F3" w:themeFill="accent5" w:themeFillTint="32"/>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圆桌晚宴</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numPr>
          <w:ilvl w:val="-1"/>
          <w:numId w:val="0"/>
        </w:numPr>
        <w:kinsoku/>
        <w:wordWrap/>
        <w:overflowPunct/>
        <w:topLinePunct w:val="0"/>
        <w:autoSpaceDE/>
        <w:autoSpaceDN/>
        <w:bidi w:val="0"/>
        <w:adjustRightInd/>
        <w:snapToGrid/>
        <w:spacing w:beforeAutospacing="0" w:afterAutospacing="0" w:line="520" w:lineRule="exact"/>
        <w:ind w:right="0" w:rightChars="0"/>
        <w:textAlignment w:val="auto"/>
        <w:outlineLvl w:val="9"/>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四、师资介绍</w:t>
      </w:r>
      <w:r>
        <w:rPr>
          <w:rFonts w:hint="eastAsia" w:ascii="仿宋" w:hAnsi="仿宋" w:eastAsia="仿宋" w:cs="仿宋"/>
          <w:b w:val="0"/>
          <w:bCs w:val="0"/>
          <w:sz w:val="28"/>
          <w:szCs w:val="36"/>
          <w:lang w:val="en-US" w:eastAsia="zh-CN"/>
        </w:rPr>
        <w:t>（按姓氏拼音排序）</w:t>
      </w:r>
      <w:r>
        <w:rPr>
          <w:rFonts w:hint="eastAsia" w:ascii="仿宋" w:hAnsi="仿宋" w:eastAsia="仿宋" w:cs="仿宋"/>
          <w:b/>
          <w:bCs/>
          <w:sz w:val="28"/>
          <w:szCs w:val="36"/>
          <w:lang w:val="en-US" w:eastAsia="zh-CN"/>
        </w:rPr>
        <w:t>：</w:t>
      </w:r>
    </w:p>
    <w:tbl>
      <w:tblPr>
        <w:tblStyle w:val="7"/>
        <w:tblW w:w="866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222"/>
        <w:gridCol w:w="6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319" w:hRule="atLeast"/>
        </w:trPr>
        <w:tc>
          <w:tcPr>
            <w:tcW w:w="2222" w:type="dxa"/>
            <w:shd w:val="clear" w:color="auto" w:fill="auto"/>
            <w:vAlign w:val="center"/>
          </w:tcPr>
          <w:p>
            <w:pPr>
              <w:keepNext w:val="0"/>
              <w:keepLines w:val="0"/>
              <w:widowControl/>
              <w:suppressLineNumbers w:val="0"/>
              <w:ind w:firstLine="56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anchor distT="0" distB="0" distL="114300" distR="114300" simplePos="0" relativeHeight="2048" behindDoc="0" locked="0" layoutInCell="1" allowOverlap="1">
                  <wp:simplePos x="0" y="0"/>
                  <wp:positionH relativeFrom="column">
                    <wp:posOffset>10795</wp:posOffset>
                  </wp:positionH>
                  <wp:positionV relativeFrom="paragraph">
                    <wp:posOffset>17780</wp:posOffset>
                  </wp:positionV>
                  <wp:extent cx="1390650" cy="1675130"/>
                  <wp:effectExtent l="0" t="0" r="0" b="1270"/>
                  <wp:wrapTopAndBottom/>
                  <wp:docPr id="3" name="图片 1" descr="D:\2017\培训\新建文件夹\赵总需要简介\董彩虹\董彩虹.jpg董彩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2017\培训\新建文件夹\赵总需要简介\董彩虹\董彩虹.jpg董彩虹"/>
                          <pic:cNvPicPr>
                            <a:picLocks noChangeAspect="1"/>
                          </pic:cNvPicPr>
                        </pic:nvPicPr>
                        <pic:blipFill>
                          <a:blip r:embed="rId8"/>
                          <a:srcRect/>
                          <a:stretch>
                            <a:fillRect/>
                          </a:stretch>
                        </pic:blipFill>
                        <pic:spPr>
                          <a:xfrm>
                            <a:off x="0" y="0"/>
                            <a:ext cx="1390650" cy="1675130"/>
                          </a:xfrm>
                          <a:prstGeom prst="rect">
                            <a:avLst/>
                          </a:prstGeom>
                          <a:noFill/>
                          <a:ln w="9525">
                            <a:noFill/>
                          </a:ln>
                        </pic:spPr>
                      </pic:pic>
                    </a:graphicData>
                  </a:graphic>
                </wp:anchor>
              </w:drawing>
            </w:r>
          </w:p>
        </w:tc>
        <w:tc>
          <w:tcPr>
            <w:tcW w:w="6439" w:type="dxa"/>
            <w:shd w:val="clear" w:color="auto" w:fill="auto"/>
            <w:vAlign w:val="center"/>
          </w:tcPr>
          <w:p>
            <w:pPr>
              <w:keepNext w:val="0"/>
              <w:keepLines w:val="0"/>
              <w:widowControl/>
              <w:suppressLineNumbers w:val="0"/>
              <w:ind w:firstLine="560" w:firstLineChars="200"/>
              <w:jc w:val="both"/>
              <w:textAlignment w:val="top"/>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董彩虹，博士，中国科学院微生物研究所研究员，博士生导师。中国菌物学会产业分会副秘书长，杭州市钱江特聘专家，贵州省农业科学院客座研究员，中国科学院“科学人讲坛”特邀专家。研究方向为食药用菌种质资源搜集、新品种选育、子实体发育机制及产品开发，涉及类群包括具有重要经济价值的珍稀种类冬虫夏草、蛹虫草、高雄山虫草、绣球菌、灰树花、榆耳、猴头菇和白耙齿菌等。完成了冬虫夏草的液体发酵工艺优化，并已经进行转化生产，杂交选育的蛹虫草品种在企业生产中得到应用,和多家企业建立了合作关系。发表论文50余篇，申请专利8项，其中6项已获授权，参与编写《中国冬虫夏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654" w:hRule="atLeast"/>
        </w:trPr>
        <w:tc>
          <w:tcPr>
            <w:tcW w:w="2222" w:type="dxa"/>
            <w:shd w:val="clear" w:color="auto" w:fill="auto"/>
            <w:vAlign w:val="center"/>
          </w:tcPr>
          <w:p>
            <w:pPr>
              <w:keepNext w:val="0"/>
              <w:keepLines w:val="0"/>
              <w:widowControl/>
              <w:suppressLineNumbers w:val="0"/>
              <w:ind w:firstLine="560" w:firstLineChars="200"/>
              <w:jc w:val="left"/>
              <w:textAlignment w:val="center"/>
              <w:rPr>
                <w:rFonts w:hint="eastAsia" w:ascii="宋体" w:hAnsi="宋体" w:eastAsia="宋体" w:cs="宋体"/>
                <w:i w:val="0"/>
                <w:color w:val="000000"/>
                <w:sz w:val="22"/>
                <w:szCs w:val="22"/>
                <w:u w:val="none"/>
                <w:lang w:eastAsia="zh-CN"/>
              </w:rPr>
            </w:pPr>
            <w:r>
              <w:rPr>
                <w:rFonts w:hint="eastAsia" w:ascii="宋体" w:hAnsi="宋体" w:eastAsia="宋体" w:cs="宋体"/>
                <w:i w:val="0"/>
                <w:color w:val="000000"/>
                <w:sz w:val="22"/>
                <w:szCs w:val="22"/>
                <w:u w:val="none"/>
                <w:lang w:eastAsia="zh-CN"/>
              </w:rPr>
              <w:drawing>
                <wp:anchor distT="0" distB="0" distL="114300" distR="114300" simplePos="0" relativeHeight="8192" behindDoc="0" locked="0" layoutInCell="1" allowOverlap="1">
                  <wp:simplePos x="0" y="0"/>
                  <wp:positionH relativeFrom="column">
                    <wp:posOffset>279400</wp:posOffset>
                  </wp:positionH>
                  <wp:positionV relativeFrom="paragraph">
                    <wp:posOffset>15240</wp:posOffset>
                  </wp:positionV>
                  <wp:extent cx="1252855" cy="1743710"/>
                  <wp:effectExtent l="0" t="0" r="4445" b="8890"/>
                  <wp:wrapSquare wrapText="bothSides"/>
                  <wp:docPr id="13" name="图片 13" descr="郭尚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郭尚1"/>
                          <pic:cNvPicPr>
                            <a:picLocks noChangeAspect="1"/>
                          </pic:cNvPicPr>
                        </pic:nvPicPr>
                        <pic:blipFill>
                          <a:blip r:embed="rId9"/>
                          <a:stretch>
                            <a:fillRect/>
                          </a:stretch>
                        </pic:blipFill>
                        <pic:spPr>
                          <a:xfrm>
                            <a:off x="0" y="0"/>
                            <a:ext cx="1252855" cy="1743710"/>
                          </a:xfrm>
                          <a:prstGeom prst="rect">
                            <a:avLst/>
                          </a:prstGeom>
                        </pic:spPr>
                      </pic:pic>
                    </a:graphicData>
                  </a:graphic>
                </wp:anchor>
              </w:drawing>
            </w:r>
          </w:p>
        </w:tc>
        <w:tc>
          <w:tcPr>
            <w:tcW w:w="6439" w:type="dxa"/>
            <w:shd w:val="clear" w:color="auto" w:fill="auto"/>
            <w:vAlign w:val="center"/>
          </w:tcPr>
          <w:p>
            <w:pPr>
              <w:keepNext w:val="0"/>
              <w:keepLines w:val="0"/>
              <w:widowControl/>
              <w:suppressLineNumbers w:val="0"/>
              <w:ind w:firstLine="560" w:firstLineChars="200"/>
              <w:jc w:val="both"/>
              <w:textAlignment w:val="top"/>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郭尚，博士，1992年7月毕业于山西农业大学蔬菜专业，现任山西省农业科学院食用菌研究所书记、所长；山西农业大学、山西大学硕士生导师；山西省学术带头人，山西省新兴产业领军人才。 参加工作以来先后主持完成科研项目20多项，获省级以上科技奖励13项，在省级以上专业学术杂志发表论文40余篇，在中国农业出版社、中国农业科技出版社等国家级出版社主持出版专著四部，合著两部。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96" w:hRule="atLeast"/>
        </w:trPr>
        <w:tc>
          <w:tcPr>
            <w:tcW w:w="2222" w:type="dxa"/>
            <w:shd w:val="clear" w:color="auto" w:fill="auto"/>
            <w:vAlign w:val="center"/>
          </w:tcPr>
          <w:p>
            <w:pPr>
              <w:keepNext w:val="0"/>
              <w:keepLines w:val="0"/>
              <w:widowControl/>
              <w:suppressLineNumbers w:val="0"/>
              <w:ind w:firstLine="560" w:firstLineChars="20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drawing>
                <wp:anchor distT="0" distB="0" distL="114300" distR="114300" simplePos="0" relativeHeight="9216" behindDoc="0" locked="0" layoutInCell="1" allowOverlap="1">
                  <wp:simplePos x="0" y="0"/>
                  <wp:positionH relativeFrom="column">
                    <wp:posOffset>-635</wp:posOffset>
                  </wp:positionH>
                  <wp:positionV relativeFrom="paragraph">
                    <wp:posOffset>13335</wp:posOffset>
                  </wp:positionV>
                  <wp:extent cx="1420495" cy="1845945"/>
                  <wp:effectExtent l="0" t="0" r="8255" b="1905"/>
                  <wp:wrapSquare wrapText="bothSides"/>
                  <wp:docPr id="22" name="图片 22" descr="李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李晓"/>
                          <pic:cNvPicPr>
                            <a:picLocks noChangeAspect="1"/>
                          </pic:cNvPicPr>
                        </pic:nvPicPr>
                        <pic:blipFill>
                          <a:blip r:embed="rId10"/>
                          <a:srcRect r="42238"/>
                          <a:stretch>
                            <a:fillRect/>
                          </a:stretch>
                        </pic:blipFill>
                        <pic:spPr>
                          <a:xfrm>
                            <a:off x="0" y="0"/>
                            <a:ext cx="1420495" cy="1845945"/>
                          </a:xfrm>
                          <a:prstGeom prst="rect">
                            <a:avLst/>
                          </a:prstGeom>
                        </pic:spPr>
                      </pic:pic>
                    </a:graphicData>
                  </a:graphic>
                </wp:anchor>
              </w:drawing>
            </w:r>
          </w:p>
          <w:p>
            <w:pPr>
              <w:keepNext w:val="0"/>
              <w:keepLines w:val="0"/>
              <w:widowControl/>
              <w:suppressLineNumbers w:val="0"/>
              <w:ind w:firstLine="560" w:firstLineChars="200"/>
              <w:jc w:val="left"/>
              <w:textAlignment w:val="center"/>
              <w:rPr>
                <w:rFonts w:hint="eastAsia" w:ascii="宋体" w:hAnsi="宋体" w:eastAsia="宋体" w:cs="宋体"/>
                <w:i w:val="0"/>
                <w:color w:val="000000"/>
                <w:kern w:val="0"/>
                <w:sz w:val="22"/>
                <w:szCs w:val="22"/>
                <w:u w:val="none"/>
                <w:lang w:val="en-US" w:eastAsia="zh-CN" w:bidi="ar"/>
              </w:rPr>
            </w:pPr>
          </w:p>
        </w:tc>
        <w:tc>
          <w:tcPr>
            <w:tcW w:w="6439" w:type="dxa"/>
            <w:shd w:val="clear" w:color="auto" w:fill="auto"/>
            <w:vAlign w:val="center"/>
          </w:tcPr>
          <w:p>
            <w:pPr>
              <w:keepNext w:val="0"/>
              <w:keepLines w:val="0"/>
              <w:widowControl/>
              <w:suppressLineNumbers w:val="0"/>
              <w:ind w:firstLine="560" w:firstLineChars="200"/>
              <w:jc w:val="both"/>
              <w:textAlignment w:val="top"/>
              <w:rPr>
                <w:rFonts w:hint="eastAsia" w:ascii="楷体" w:hAnsi="楷体" w:eastAsia="楷体" w:cs="楷体"/>
                <w:i w:val="0"/>
                <w:color w:val="000000"/>
                <w:kern w:val="0"/>
                <w:sz w:val="22"/>
                <w:szCs w:val="22"/>
                <w:u w:val="none"/>
                <w:lang w:val="en-US" w:eastAsia="zh-CN" w:bidi="ar"/>
              </w:rPr>
            </w:pPr>
            <w:r>
              <w:rPr>
                <w:rFonts w:hint="eastAsia" w:ascii="楷体" w:hAnsi="楷体" w:eastAsia="楷体" w:cs="楷体"/>
                <w:i w:val="0"/>
                <w:color w:val="000000"/>
                <w:kern w:val="0"/>
                <w:sz w:val="22"/>
                <w:szCs w:val="22"/>
                <w:u w:val="none"/>
                <w:lang w:val="en-US" w:eastAsia="zh-CN" w:bidi="ar"/>
              </w:rPr>
              <w:t>李晓，博士，副教授，1976年2月出生于河南，吉林农业大学菌物科学与技术系主任，吉林省食用菌协会副秘书长，吉林省农村专业技术协会食用菌分会副主任，农业部国家食用菌产业技术体系专家，黑龙江省特聘专家，商务部援外技术专家，美国宾夕法尼亚州立大学高级访问学者。主要从事食药用菌的教学、科研和产业化开发研究工作，目前对野生珍稀食用菌来福蘑进行系统研究，并对杏鲍菇、金针菇、黑木耳现代化菌包厂等工厂化生产进行示范推广。第一作者发表论文20篇，主编书籍10部，主持和参加国家及省级科研课题12项，获吉林省科技进步一等奖2项，获吉林省食用菌新品种5项，国家专利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41" w:hRule="atLeast"/>
        </w:trPr>
        <w:tc>
          <w:tcPr>
            <w:tcW w:w="222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anchor distT="0" distB="0" distL="114300" distR="114300" simplePos="0" relativeHeight="3072" behindDoc="0" locked="0" layoutInCell="1" allowOverlap="1">
                  <wp:simplePos x="0" y="0"/>
                  <wp:positionH relativeFrom="column">
                    <wp:posOffset>19685</wp:posOffset>
                  </wp:positionH>
                  <wp:positionV relativeFrom="paragraph">
                    <wp:posOffset>4445</wp:posOffset>
                  </wp:positionV>
                  <wp:extent cx="1390650" cy="1847850"/>
                  <wp:effectExtent l="0" t="0" r="0" b="0"/>
                  <wp:wrapSquare wrapText="bothSides"/>
                  <wp:docPr id="5" name="图片 2" descr="D:\2017\培训\新建文件夹\赵总需要简介\林衍铨\林衍铨.png林衍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D:\2017\培训\新建文件夹\赵总需要简介\林衍铨\林衍铨.png林衍铨"/>
                          <pic:cNvPicPr>
                            <a:picLocks noChangeAspect="1"/>
                          </pic:cNvPicPr>
                        </pic:nvPicPr>
                        <pic:blipFill>
                          <a:blip r:embed="rId11"/>
                          <a:srcRect/>
                          <a:stretch>
                            <a:fillRect/>
                          </a:stretch>
                        </pic:blipFill>
                        <pic:spPr>
                          <a:xfrm>
                            <a:off x="0" y="0"/>
                            <a:ext cx="1390650" cy="1847850"/>
                          </a:xfrm>
                          <a:prstGeom prst="rect">
                            <a:avLst/>
                          </a:prstGeom>
                          <a:noFill/>
                          <a:ln w="9525">
                            <a:noFill/>
                          </a:ln>
                        </pic:spPr>
                      </pic:pic>
                    </a:graphicData>
                  </a:graphic>
                </wp:anchor>
              </w:drawing>
            </w:r>
          </w:p>
        </w:tc>
        <w:tc>
          <w:tcPr>
            <w:tcW w:w="6439" w:type="dxa"/>
            <w:shd w:val="clear" w:color="auto" w:fill="auto"/>
            <w:vAlign w:val="center"/>
          </w:tcPr>
          <w:p>
            <w:pPr>
              <w:keepNext w:val="0"/>
              <w:keepLines w:val="0"/>
              <w:widowControl/>
              <w:suppressLineNumbers w:val="0"/>
              <w:ind w:firstLine="560" w:firstLineChars="200"/>
              <w:jc w:val="both"/>
              <w:textAlignment w:val="top"/>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林衍铨，汉族，1963年11月生，福建长乐人。现任福建省农业科学院食用菌研究所所长、研究员。兼任中国食用菌协会常务理事、中国食用菌协会菇农合作社分会副会长，福建省食用菌学会副理事长，福建省食用菌行业协会副会长。长期从事食(药)用菌的科研及技术开发工作，主持或参加30多项国家、省部级食用菌科技资助项目，获福建省科技进步奖6项、国家发明专利3项、育成省认定食用菌新品种2个，参编出版专著3本，参与制定省地方标准4项，发表论文50多篇。近期研究方向：绣球菌工厂化栽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19" w:hRule="atLeast"/>
        </w:trPr>
        <w:tc>
          <w:tcPr>
            <w:tcW w:w="2222" w:type="dxa"/>
            <w:shd w:val="clear" w:color="auto" w:fill="auto"/>
            <w:vAlign w:val="center"/>
          </w:tcPr>
          <w:p>
            <w:pPr>
              <w:keepNext w:val="0"/>
              <w:keepLines w:val="0"/>
              <w:widowControl/>
              <w:suppressLineNumbers w:val="0"/>
              <w:ind w:firstLine="56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anchor distT="0" distB="0" distL="114300" distR="114300" simplePos="0" relativeHeight="7168" behindDoc="0" locked="0" layoutInCell="1" allowOverlap="1">
                  <wp:simplePos x="0" y="0"/>
                  <wp:positionH relativeFrom="column">
                    <wp:posOffset>26035</wp:posOffset>
                  </wp:positionH>
                  <wp:positionV relativeFrom="paragraph">
                    <wp:posOffset>-1208405</wp:posOffset>
                  </wp:positionV>
                  <wp:extent cx="1380490" cy="1743075"/>
                  <wp:effectExtent l="0" t="0" r="10160" b="9525"/>
                  <wp:wrapSquare wrapText="bothSides"/>
                  <wp:docPr id="8" name="图片 6" descr="D:\2017\培训\新建文件夹\赵总需要简介\刘伟\刘伟.png刘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descr="D:\2017\培训\新建文件夹\赵总需要简介\刘伟\刘伟.png刘伟"/>
                          <pic:cNvPicPr>
                            <a:picLocks noChangeAspect="1"/>
                          </pic:cNvPicPr>
                        </pic:nvPicPr>
                        <pic:blipFill>
                          <a:blip r:embed="rId12"/>
                          <a:srcRect/>
                          <a:stretch>
                            <a:fillRect/>
                          </a:stretch>
                        </pic:blipFill>
                        <pic:spPr>
                          <a:xfrm>
                            <a:off x="0" y="0"/>
                            <a:ext cx="1380490" cy="1743075"/>
                          </a:xfrm>
                          <a:prstGeom prst="rect">
                            <a:avLst/>
                          </a:prstGeom>
                          <a:noFill/>
                          <a:ln w="9525">
                            <a:noFill/>
                          </a:ln>
                        </pic:spPr>
                      </pic:pic>
                    </a:graphicData>
                  </a:graphic>
                </wp:anchor>
              </w:drawing>
            </w:r>
          </w:p>
        </w:tc>
        <w:tc>
          <w:tcPr>
            <w:tcW w:w="6439" w:type="dxa"/>
            <w:shd w:val="clear" w:color="auto" w:fill="auto"/>
            <w:vAlign w:val="center"/>
          </w:tcPr>
          <w:p>
            <w:pPr>
              <w:keepNext w:val="0"/>
              <w:keepLines w:val="0"/>
              <w:widowControl/>
              <w:suppressLineNumbers w:val="0"/>
              <w:ind w:firstLine="560" w:firstLineChars="200"/>
              <w:jc w:val="both"/>
              <w:textAlignment w:val="top"/>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刘伟，2011年毕业于华中农业大学，2011-2016年进入中国科学院水生生物研究所工作，2016年5月，受聘于华中农业大学应用真菌研究所特聘研究员。自2008年起，持续进行羊肚菌遗传及栽培学研究，相继参与完成：1）“羊肚菌菌株的老化过程研究”；2）“人工栽培条件下梯棱羊肚菌子囊果和子囊孢子发育过程的形态学与细胞学研究”；3）初步完成了“梯棱羊肚菌菌核发育不同阶段的转录组测序及蛋白组分析工作”；4）初步完成了“梯棱羊肚菌4号和六妹羊肚菌6号优质栽培菌株的选育”；5）羊肚菌着生真菌及病虫害的调研与防控；6）近年来，在四川、湖北、河南各地参与推广种植羊肚菌五千余亩;7）作为组委会秘书长，筹办2016羊肚菌栽培技术现场观摩交流会暨湖北省食用菌协会2016年年会，并牵头组建羊肚菌产业技术创新战略联盟。九年的研究生涯中累计发表学术论文四十三篇，其中SCI十五篇，出版《羊肚菌生物学与栽培技术》著作一部，参编著作三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74" w:hRule="atLeast"/>
        </w:trPr>
        <w:tc>
          <w:tcPr>
            <w:tcW w:w="2222"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anchor distT="0" distB="0" distL="114300" distR="114300" simplePos="0" relativeHeight="5120" behindDoc="0" locked="0" layoutInCell="1" allowOverlap="1">
                  <wp:simplePos x="0" y="0"/>
                  <wp:positionH relativeFrom="column">
                    <wp:posOffset>20955</wp:posOffset>
                  </wp:positionH>
                  <wp:positionV relativeFrom="paragraph">
                    <wp:posOffset>33020</wp:posOffset>
                  </wp:positionV>
                  <wp:extent cx="1369060" cy="1809750"/>
                  <wp:effectExtent l="0" t="0" r="2540" b="0"/>
                  <wp:wrapSquare wrapText="bothSides"/>
                  <wp:docPr id="6" name="图片 4" descr="D:\2017\培训\新建文件夹\赵总需要简介\倪淑君\倪淑君.jpg倪淑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4" descr="D:\2017\培训\新建文件夹\赵总需要简介\倪淑君\倪淑君.jpg倪淑君"/>
                          <pic:cNvPicPr>
                            <a:picLocks noChangeAspect="1"/>
                          </pic:cNvPicPr>
                        </pic:nvPicPr>
                        <pic:blipFill>
                          <a:blip r:embed="rId13"/>
                          <a:srcRect/>
                          <a:stretch>
                            <a:fillRect/>
                          </a:stretch>
                        </pic:blipFill>
                        <pic:spPr>
                          <a:xfrm>
                            <a:off x="0" y="0"/>
                            <a:ext cx="1369060" cy="1809750"/>
                          </a:xfrm>
                          <a:prstGeom prst="rect">
                            <a:avLst/>
                          </a:prstGeom>
                          <a:noFill/>
                          <a:ln w="9525">
                            <a:noFill/>
                          </a:ln>
                        </pic:spPr>
                      </pic:pic>
                    </a:graphicData>
                  </a:graphic>
                </wp:anchor>
              </w:drawing>
            </w:r>
          </w:p>
        </w:tc>
        <w:tc>
          <w:tcPr>
            <w:tcW w:w="6439" w:type="dxa"/>
            <w:shd w:val="clear" w:color="auto" w:fill="auto"/>
            <w:vAlign w:val="center"/>
          </w:tcPr>
          <w:p>
            <w:pPr>
              <w:keepNext w:val="0"/>
              <w:keepLines w:val="0"/>
              <w:widowControl/>
              <w:suppressLineNumbers w:val="0"/>
              <w:ind w:firstLine="560" w:firstLineChars="200"/>
              <w:jc w:val="both"/>
              <w:textAlignment w:val="top"/>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倪淑君，黑龙江省农业科学院畜牧研究所副所长、三级研究员，省政府特殊津贴获得者。从事寒地特色食用菌研究，在大球盖菇、双孢菇等草腐菌的引进和产业开发工作中取得阶段成果，选育黑龙江省首个草腐类食用菌品种“黑农球盖菇1号”，“寒地双孢菇”获得国家重点新产品称号，主持的“大球盖菇南菇北移生态化栽培技术创新、集成与示范”获得省农业科技进步一等奖，正在进行珍稀菇类羊肚菌试验示范和系列草腐菌的研究与开发，制定黑龙江省食用菌地方标准11项，曾获省科技进步二等奖4项。现任中国食用菌协会常务理事，黑龙江省食用菌协会常务理事、副秘书长，黑龙江省经济作物现代农业产业技术协同创新体系食用菌岗位专家，黑龙江省品种审定委员会食用菌专业委员，黑龙江省食用菌标准化技术分委员会委员，省农科院食用菌栽培学科带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22" w:hRule="atLeast"/>
        </w:trPr>
        <w:tc>
          <w:tcPr>
            <w:tcW w:w="2222" w:type="dxa"/>
            <w:shd w:val="clear" w:color="auto" w:fill="auto"/>
            <w:vAlign w:val="center"/>
          </w:tcPr>
          <w:p>
            <w:pPr>
              <w:keepNext w:val="0"/>
              <w:keepLines w:val="0"/>
              <w:widowControl/>
              <w:suppressLineNumbers w:val="0"/>
              <w:ind w:firstLine="56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anchor distT="0" distB="0" distL="114300" distR="114300" simplePos="0" relativeHeight="6144" behindDoc="0" locked="0" layoutInCell="1" allowOverlap="1">
                  <wp:simplePos x="0" y="0"/>
                  <wp:positionH relativeFrom="column">
                    <wp:posOffset>-1270</wp:posOffset>
                  </wp:positionH>
                  <wp:positionV relativeFrom="paragraph">
                    <wp:posOffset>3810</wp:posOffset>
                  </wp:positionV>
                  <wp:extent cx="1384935" cy="1508125"/>
                  <wp:effectExtent l="0" t="0" r="5715" b="15875"/>
                  <wp:wrapSquare wrapText="bothSides"/>
                  <wp:docPr id="7" name="图片 5" descr="D:\2017\培训\2017全国珍稀食用菌栽培技术培训班\新建文件夹\赵总需要简介\张亚\张亚.png张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D:\2017\培训\2017全国珍稀食用菌栽培技术培训班\新建文件夹\赵总需要简介\张亚\张亚.png张亚"/>
                          <pic:cNvPicPr>
                            <a:picLocks noChangeAspect="1"/>
                          </pic:cNvPicPr>
                        </pic:nvPicPr>
                        <pic:blipFill>
                          <a:blip r:embed="rId14"/>
                          <a:srcRect l="14861" t="4821" r="19537" b="-124"/>
                          <a:stretch>
                            <a:fillRect/>
                          </a:stretch>
                        </pic:blipFill>
                        <pic:spPr>
                          <a:xfrm>
                            <a:off x="0" y="0"/>
                            <a:ext cx="1384935" cy="1508125"/>
                          </a:xfrm>
                          <a:prstGeom prst="rect">
                            <a:avLst/>
                          </a:prstGeom>
                          <a:noFill/>
                          <a:ln w="9525">
                            <a:noFill/>
                          </a:ln>
                        </pic:spPr>
                      </pic:pic>
                    </a:graphicData>
                  </a:graphic>
                </wp:anchor>
              </w:drawing>
            </w:r>
          </w:p>
          <w:p>
            <w:pPr>
              <w:keepNext w:val="0"/>
              <w:keepLines w:val="0"/>
              <w:widowControl/>
              <w:suppressLineNumbers w:val="0"/>
              <w:ind w:firstLine="560" w:firstLineChars="200"/>
              <w:jc w:val="left"/>
              <w:textAlignment w:val="center"/>
              <w:rPr>
                <w:rFonts w:hint="eastAsia" w:ascii="宋体" w:hAnsi="宋体" w:eastAsia="宋体" w:cs="宋体"/>
                <w:i w:val="0"/>
                <w:color w:val="000000"/>
                <w:sz w:val="22"/>
                <w:szCs w:val="22"/>
                <w:u w:val="none"/>
              </w:rPr>
            </w:pPr>
          </w:p>
        </w:tc>
        <w:tc>
          <w:tcPr>
            <w:tcW w:w="6439" w:type="dxa"/>
            <w:shd w:val="clear" w:color="auto" w:fill="auto"/>
            <w:vAlign w:val="center"/>
          </w:tcPr>
          <w:p>
            <w:pPr>
              <w:keepNext w:val="0"/>
              <w:keepLines w:val="0"/>
              <w:widowControl/>
              <w:suppressLineNumbers w:val="0"/>
              <w:ind w:firstLine="560" w:firstLineChars="200"/>
              <w:jc w:val="both"/>
              <w:textAlignment w:val="top"/>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张亚，四川省德立隆农业科技有限公司技术顾问，羊肚菌技术产品化探索者之一。2010年进入羊肚菌人工栽培领域，根据“生物代谢率的基本原则”大力调整优化了羊肚菌栽培种配方及制作工艺，从层级栽培种生产工艺迅速过度到混合菌种生产工艺，大大提升了生产操作的便捷度及成本管控，当前行业中90%生产者使用混合菌种生产工艺进行羊肚菌原种、栽培种制作。2015年度，团队羊肚菌人工栽培面积达5000亩，其中公司直属基地2000亩，合作基地3000亩。2016年度，团队羊肚菌人工栽培面积超过5000亩，其中公司直属基地1200亩，合作基地2000亩，推广基地2000亩。团队至今仍保持投入产出比达1:21的行业最好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10" w:hRule="atLeast"/>
        </w:trPr>
        <w:tc>
          <w:tcPr>
            <w:tcW w:w="2222" w:type="dxa"/>
            <w:shd w:val="clear" w:color="auto" w:fill="auto"/>
            <w:vAlign w:val="center"/>
          </w:tcPr>
          <w:p>
            <w:pPr>
              <w:keepNext w:val="0"/>
              <w:keepLines w:val="0"/>
              <w:widowControl/>
              <w:suppressLineNumbers w:val="0"/>
              <w:ind w:firstLine="560" w:firstLineChars="2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drawing>
                <wp:anchor distT="0" distB="0" distL="114300" distR="114300" simplePos="0" relativeHeight="6144" behindDoc="0" locked="0" layoutInCell="1" allowOverlap="1">
                  <wp:simplePos x="0" y="0"/>
                  <wp:positionH relativeFrom="column">
                    <wp:posOffset>29845</wp:posOffset>
                  </wp:positionH>
                  <wp:positionV relativeFrom="paragraph">
                    <wp:posOffset>15240</wp:posOffset>
                  </wp:positionV>
                  <wp:extent cx="1371600" cy="1996440"/>
                  <wp:effectExtent l="0" t="0" r="0" b="3810"/>
                  <wp:wrapSquare wrapText="bothSides"/>
                  <wp:docPr id="20" name="图片 5" descr="D:\2017\培训\新建文件夹\赵总需要简介\朱国胜\朱国胜.png朱国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descr="D:\2017\培训\新建文件夹\赵总需要简介\朱国胜\朱国胜.png朱国胜"/>
                          <pic:cNvPicPr>
                            <a:picLocks noChangeAspect="1"/>
                          </pic:cNvPicPr>
                        </pic:nvPicPr>
                        <pic:blipFill>
                          <a:blip r:embed="rId15"/>
                          <a:srcRect/>
                          <a:stretch>
                            <a:fillRect/>
                          </a:stretch>
                        </pic:blipFill>
                        <pic:spPr>
                          <a:xfrm>
                            <a:off x="0" y="0"/>
                            <a:ext cx="1371600" cy="1996440"/>
                          </a:xfrm>
                          <a:prstGeom prst="rect">
                            <a:avLst/>
                          </a:prstGeom>
                          <a:noFill/>
                          <a:ln w="9525">
                            <a:noFill/>
                          </a:ln>
                        </pic:spPr>
                      </pic:pic>
                    </a:graphicData>
                  </a:graphic>
                </wp:anchor>
              </w:drawing>
            </w:r>
          </w:p>
        </w:tc>
        <w:tc>
          <w:tcPr>
            <w:tcW w:w="6439" w:type="dxa"/>
            <w:shd w:val="clear" w:color="auto" w:fill="auto"/>
            <w:vAlign w:val="center"/>
          </w:tcPr>
          <w:p>
            <w:pPr>
              <w:keepNext w:val="0"/>
              <w:keepLines w:val="0"/>
              <w:widowControl/>
              <w:suppressLineNumbers w:val="0"/>
              <w:ind w:firstLine="560" w:firstLineChars="200"/>
              <w:jc w:val="both"/>
              <w:textAlignment w:val="top"/>
              <w:rPr>
                <w:rFonts w:hint="eastAsia" w:ascii="楷体" w:hAnsi="楷体" w:eastAsia="楷体" w:cs="楷体"/>
                <w:i w:val="0"/>
                <w:color w:val="000000"/>
                <w:sz w:val="22"/>
                <w:szCs w:val="22"/>
                <w:u w:val="none"/>
              </w:rPr>
            </w:pPr>
            <w:r>
              <w:rPr>
                <w:rFonts w:hint="eastAsia" w:ascii="楷体" w:hAnsi="楷体" w:eastAsia="楷体" w:cs="楷体"/>
                <w:i w:val="0"/>
                <w:color w:val="000000"/>
                <w:kern w:val="0"/>
                <w:sz w:val="22"/>
                <w:szCs w:val="22"/>
                <w:u w:val="none"/>
                <w:lang w:val="en-US" w:eastAsia="zh-CN" w:bidi="ar"/>
              </w:rPr>
              <w:t>朱国胜，博士，研究员，硕士研究生导师，贵州省农作物品种资源研究所（贵州省现代中药材研究所）副所长，贵州省食用菌工程技术研究中心副主任。贵州省科技创新百层次人才，贵州省优秀青年科技人才培养对象，贵州省中药材品种审定专业委员会专家、贵州省中药材现代产业技术体系岗位专家。中国菌物学会产业分会理事、中国食用菌协会常务理事、国家天麻产业技术创新战略联盟专家委员会主任。主要从事食药用真菌和中药材研究与应用。主持或参与完成国家、省、市各类科技项目20余项。发表各类文章50余篇，申报并获得授权发明专利11项，制定并通过审定颁布贵州省地方标准1项。获贵州省科技进步二等奖1项，三等奖1项，获贵州省优秀论文二等奖1项，贵阳市优秀论文一等奖1项。培养硕士研究生10人，毕业8人。</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520" w:lineRule="exact"/>
        <w:ind w:left="56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numPr>
          <w:ilvl w:val="-1"/>
          <w:numId w:val="0"/>
        </w:numPr>
        <w:kinsoku/>
        <w:wordWrap/>
        <w:overflowPunct/>
        <w:topLinePunct w:val="0"/>
        <w:autoSpaceDE/>
        <w:autoSpaceDN/>
        <w:bidi w:val="0"/>
        <w:adjustRightInd/>
        <w:snapToGrid/>
        <w:spacing w:beforeAutospacing="0" w:afterAutospacing="0" w:line="520" w:lineRule="exact"/>
        <w:ind w:right="0" w:rightChars="0"/>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bCs/>
          <w:sz w:val="28"/>
          <w:szCs w:val="36"/>
          <w:lang w:val="en-US" w:eastAsia="zh-CN"/>
        </w:rPr>
        <w:t>五、收费标准：</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560" w:firstLineChars="200"/>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bCs w:val="0"/>
          <w:sz w:val="28"/>
          <w:szCs w:val="36"/>
          <w:lang w:val="en-US" w:eastAsia="zh-CN"/>
        </w:rPr>
        <w:t>本次</w:t>
      </w:r>
      <w:r>
        <w:rPr>
          <w:rFonts w:hint="eastAsia" w:ascii="仿宋" w:hAnsi="仿宋" w:eastAsia="仿宋" w:cs="仿宋"/>
          <w:b w:val="0"/>
          <w:i w:val="0"/>
          <w:caps w:val="0"/>
          <w:color w:val="000000"/>
          <w:spacing w:val="0"/>
          <w:kern w:val="0"/>
          <w:sz w:val="28"/>
          <w:szCs w:val="28"/>
          <w:shd w:val="clear" w:fill="FFFFFF"/>
          <w:lang w:val="en-US" w:eastAsia="zh-CN" w:bidi="ar"/>
        </w:rPr>
        <w:t>培训标准收费为4800元/人。费用包括：培训费、资料费、车辆费、培训期间午餐、晚餐费用。</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报名优惠信息：</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1、5月31日前报名并交费者、经由往期易菇网培训学员介绍者、易菇网理事会成员及本单位人员，优惠1300元/人；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2、参加第十一届全国食用菌学术研讨会、2017中国食用菌产业年会暨第四届中国食用菌博览会（6月22-25日，山西太原国贸大饭店）的交费参会代表，优惠1800元；</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3、持易菇网“蘑菇通”培训结业证书人员本人报名优惠2800元/人；</w:t>
      </w:r>
    </w:p>
    <w:p>
      <w:pPr>
        <w:keepNext w:val="0"/>
        <w:keepLines w:val="0"/>
        <w:pageBreakBefore w:val="0"/>
        <w:widowControl/>
        <w:suppressLineNumbers w:val="0"/>
        <w:shd w:val="clear" w:fill="FFFFFF"/>
        <w:kinsoku/>
        <w:wordWrap/>
        <w:overflowPunct/>
        <w:topLinePunct w:val="0"/>
        <w:autoSpaceDE/>
        <w:autoSpaceDN/>
        <w:bidi w:val="0"/>
        <w:adjustRightInd/>
        <w:snapToGrid/>
        <w:spacing w:beforeLines="0" w:beforeAutospacing="0" w:afterLines="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以上优惠只可享受一种。可通过网络报名交费：</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官网网址：http://peixun.emushroom.net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住宿统一安排在太原润科花园酒店，费用自理（普通标准间260元/间/晚含双早，大床房318元/间/晚含双早，酒店预订联系人：马经理，电话：13835179502）。</w:t>
      </w:r>
    </w:p>
    <w:p>
      <w:pPr>
        <w:keepNext w:val="0"/>
        <w:keepLines w:val="0"/>
        <w:pageBreakBefore w:val="0"/>
        <w:numPr>
          <w:ilvl w:val="-1"/>
          <w:numId w:val="0"/>
        </w:numPr>
        <w:kinsoku/>
        <w:wordWrap/>
        <w:overflowPunct/>
        <w:topLinePunct w:val="0"/>
        <w:autoSpaceDE/>
        <w:autoSpaceDN/>
        <w:bidi w:val="0"/>
        <w:adjustRightInd/>
        <w:snapToGrid/>
        <w:spacing w:beforeLines="0" w:beforeAutospacing="0" w:afterLines="0" w:afterAutospacing="0" w:line="520" w:lineRule="exact"/>
        <w:ind w:right="0" w:rightChars="0"/>
        <w:textAlignment w:val="auto"/>
        <w:outlineLvl w:val="9"/>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六、报名须知：</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1、本次培训为专门针对羊肚菌、绣球菌、大球盖菇、冬荪的栽培技术培训，适合正在从事或准备从事以上食用菌品种研究和栽培的技术人员、投资人、企业管理者、科研和教学人员。</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2、为保障培训质量，满足学员充分与授课老师互动需求，本次培训报名总人数控制在40人以内。</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3、本次培训报名截止时间为2017年6月22日，不接受现场报名。</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bCs w:val="0"/>
          <w:sz w:val="28"/>
          <w:szCs w:val="36"/>
          <w:lang w:val="en-US" w:eastAsia="zh-CN"/>
        </w:rPr>
        <w:t>4、本次培训</w:t>
      </w:r>
      <w:r>
        <w:rPr>
          <w:rFonts w:hint="eastAsia" w:ascii="仿宋" w:hAnsi="仿宋" w:eastAsia="仿宋" w:cs="仿宋"/>
          <w:b w:val="0"/>
          <w:i w:val="0"/>
          <w:caps w:val="0"/>
          <w:color w:val="000000"/>
          <w:spacing w:val="0"/>
          <w:kern w:val="0"/>
          <w:sz w:val="28"/>
          <w:szCs w:val="28"/>
          <w:shd w:val="clear" w:fill="FFFFFF"/>
          <w:lang w:val="en-US" w:eastAsia="zh-CN" w:bidi="ar"/>
        </w:rPr>
        <w:t>不安排接站，请学员自行到达报到地点。</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440" w:lineRule="exact"/>
        <w:ind w:left="0" w:leftChars="0" w:right="0" w:rightChars="0" w:firstLine="560" w:firstLineChars="200"/>
        <w:jc w:val="both"/>
        <w:textAlignment w:val="auto"/>
        <w:outlineLvl w:val="9"/>
        <w:rPr>
          <w:rFonts w:hint="eastAsia" w:ascii="仿宋" w:hAnsi="仿宋" w:eastAsia="仿宋" w:cs="仿宋"/>
          <w:b w:val="0"/>
          <w:bCs w:val="0"/>
          <w:sz w:val="28"/>
          <w:szCs w:val="36"/>
          <w:lang w:val="en-US" w:eastAsia="zh-CN"/>
        </w:rPr>
      </w:pPr>
      <w:r>
        <w:rPr>
          <w:rFonts w:hint="eastAsia" w:ascii="仿宋" w:hAnsi="仿宋" w:eastAsia="仿宋" w:cs="仿宋"/>
          <w:b w:val="0"/>
          <w:i w:val="0"/>
          <w:caps w:val="0"/>
          <w:color w:val="000000"/>
          <w:spacing w:val="0"/>
          <w:kern w:val="0"/>
          <w:sz w:val="28"/>
          <w:szCs w:val="28"/>
          <w:shd w:val="clear" w:fill="FFFFFF"/>
          <w:lang w:val="en-US" w:eastAsia="zh-CN" w:bidi="ar"/>
        </w:rPr>
        <w:t>5、本次培训课程安排紧张，对不善于学习、认为知识、技术、思想、观点不值钱，对羊肚菌、绣球菌、大球盖菇、冬荪人工栽培成功持怀疑态度者不建议参加。</w:t>
      </w:r>
    </w:p>
    <w:p>
      <w:pPr>
        <w:keepNext w:val="0"/>
        <w:keepLines w:val="0"/>
        <w:pageBreakBefore w:val="0"/>
        <w:numPr>
          <w:ilvl w:val="-1"/>
          <w:numId w:val="0"/>
        </w:numPr>
        <w:kinsoku/>
        <w:wordWrap/>
        <w:overflowPunct/>
        <w:topLinePunct w:val="0"/>
        <w:autoSpaceDE/>
        <w:autoSpaceDN/>
        <w:bidi w:val="0"/>
        <w:adjustRightInd/>
        <w:snapToGrid/>
        <w:spacing w:beforeAutospacing="0" w:afterAutospacing="0" w:line="520" w:lineRule="exact"/>
        <w:ind w:right="0" w:rightChars="0"/>
        <w:textAlignment w:val="auto"/>
        <w:outlineLvl w:val="9"/>
        <w:rPr>
          <w:rFonts w:hint="eastAsia" w:ascii="仿宋" w:hAnsi="仿宋" w:eastAsia="仿宋" w:cs="仿宋"/>
          <w:sz w:val="28"/>
          <w:szCs w:val="36"/>
          <w:lang w:val="en-US" w:eastAsia="zh-CN"/>
        </w:rPr>
      </w:pPr>
      <w:r>
        <w:rPr>
          <w:rFonts w:hint="eastAsia" w:ascii="仿宋" w:hAnsi="仿宋" w:eastAsia="仿宋" w:cs="仿宋"/>
          <w:b/>
          <w:bCs/>
          <w:sz w:val="28"/>
          <w:szCs w:val="36"/>
          <w:lang w:val="en-US" w:eastAsia="zh-CN"/>
        </w:rPr>
        <w:t>七、收款方式：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1、银行转账，开户行：中国工商银行股份有限公司武汉软件园支行，开户名：深圳市易菇网络有限公司武汉分公司，账号：3202105809100079668</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2、支付宝转账，收款人：深圳市易菇网络有限公司武汉分公司，收款账号：info@emushroom.net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汇款或转账时请备注“姓名+珍稀菇”。</w:t>
      </w:r>
    </w:p>
    <w:p>
      <w:pPr>
        <w:keepNext w:val="0"/>
        <w:keepLines w:val="0"/>
        <w:pageBreakBefore w:val="0"/>
        <w:widowControl/>
        <w:numPr>
          <w:ilvl w:val="-1"/>
          <w:numId w:val="0"/>
        </w:numPr>
        <w:shd w:val="clear" w:fill="FFFFFF"/>
        <w:kinsoku/>
        <w:wordWrap/>
        <w:overflowPunct/>
        <w:topLinePunct w:val="0"/>
        <w:autoSpaceDE/>
        <w:autoSpaceDN/>
        <w:bidi w:val="0"/>
        <w:adjustRightInd/>
        <w:snapToGrid/>
        <w:spacing w:beforeAutospacing="0" w:afterAutospacing="0" w:line="520" w:lineRule="exact"/>
        <w:ind w:right="0" w:rightChars="0"/>
        <w:jc w:val="left"/>
        <w:textAlignment w:val="auto"/>
        <w:outlineLvl w:val="9"/>
        <w:rPr>
          <w:rFonts w:hint="eastAsia" w:ascii="仿宋" w:hAnsi="仿宋" w:eastAsia="仿宋" w:cs="仿宋"/>
          <w:sz w:val="28"/>
          <w:szCs w:val="36"/>
          <w:lang w:val="en-US" w:eastAsia="zh-CN"/>
        </w:rPr>
      </w:pPr>
      <w:r>
        <w:rPr>
          <w:rFonts w:hint="eastAsia" w:ascii="仿宋" w:hAnsi="仿宋" w:eastAsia="仿宋" w:cs="仿宋"/>
          <w:b w:val="0"/>
          <w:i w:val="0"/>
          <w:caps w:val="0"/>
          <w:color w:val="000000"/>
          <w:spacing w:val="0"/>
          <w:kern w:val="0"/>
          <w:sz w:val="28"/>
          <w:szCs w:val="28"/>
          <w:shd w:val="clear" w:fill="FFFFFF"/>
          <w:lang w:val="en-US" w:eastAsia="zh-CN" w:bidi="ar"/>
        </w:rPr>
        <w:t>八、</w:t>
      </w:r>
      <w:r>
        <w:rPr>
          <w:rFonts w:hint="eastAsia" w:ascii="仿宋" w:hAnsi="仿宋" w:eastAsia="仿宋" w:cs="仿宋"/>
          <w:b/>
          <w:bCs/>
          <w:sz w:val="28"/>
          <w:szCs w:val="36"/>
          <w:lang w:val="en-US" w:eastAsia="zh-CN"/>
        </w:rPr>
        <w:t>联系方式：</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1、易菇网</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地址：武汉市东湖新技术开发区光谷大道35号光谷总部时代2栋1001室</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电话/传真：027-59905295，027-59905296</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王飘云　手机：15549078244　QQ号：2661387756</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赵  雄　手机：13028830058　QQ号：694483608</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http://peixun.emushroom.net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E-mail:eme@emushroom.net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2、山西省农业科学院食用菌研究所</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地址：山西省太原市龙城大街79号B区B3西</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电话/传真：0351-7111080</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张红刚 15935149500，lfqwzhg@126.com</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rightChars="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drawing>
          <wp:anchor distT="0" distB="0" distL="114300" distR="114300" simplePos="0" relativeHeight="12288" behindDoc="0" locked="0" layoutInCell="1" allowOverlap="1">
            <wp:simplePos x="0" y="0"/>
            <wp:positionH relativeFrom="column">
              <wp:posOffset>2647315</wp:posOffset>
            </wp:positionH>
            <wp:positionV relativeFrom="paragraph">
              <wp:posOffset>128905</wp:posOffset>
            </wp:positionV>
            <wp:extent cx="2534920" cy="1609725"/>
            <wp:effectExtent l="0" t="0" r="17780" b="9525"/>
            <wp:wrapTopAndBottom/>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pic:cNvPicPr>
                  </pic:nvPicPr>
                  <pic:blipFill>
                    <a:blip r:embed="rId16"/>
                    <a:srcRect l="4083" t="7703" r="5354" b="4337"/>
                    <a:stretch>
                      <a:fillRect/>
                    </a:stretch>
                  </pic:blipFill>
                  <pic:spPr>
                    <a:xfrm>
                      <a:off x="0" y="0"/>
                      <a:ext cx="2534920" cy="1609725"/>
                    </a:xfrm>
                    <a:prstGeom prst="rect">
                      <a:avLst/>
                    </a:prstGeom>
                    <a:noFill/>
                    <a:ln w="9525">
                      <a:noFill/>
                      <a:miter/>
                    </a:ln>
                  </pic:spPr>
                </pic:pic>
              </a:graphicData>
            </a:graphic>
          </wp:anchor>
        </w:drawing>
      </w:r>
    </w:p>
    <w:p>
      <w:pPr>
        <w:keepNext w:val="0"/>
        <w:keepLines w:val="0"/>
        <w:pageBreakBefore w:val="0"/>
        <w:widowControl/>
        <w:suppressLineNumbers w:val="0"/>
        <w:shd w:val="clear" w:fill="FFFFFF"/>
        <w:tabs>
          <w:tab w:val="right" w:pos="7886"/>
        </w:tabs>
        <w:kinsoku/>
        <w:wordWrap/>
        <w:overflowPunct/>
        <w:topLinePunct w:val="0"/>
        <w:autoSpaceDE/>
        <w:autoSpaceDN/>
        <w:bidi w:val="0"/>
        <w:adjustRightInd/>
        <w:snapToGrid/>
        <w:spacing w:beforeAutospacing="0" w:afterAutospacing="0" w:line="520" w:lineRule="exact"/>
        <w:ind w:left="0" w:leftChars="0" w:right="0" w:rightChars="0" w:firstLine="560" w:firstLineChars="200"/>
        <w:jc w:val="lef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bCs/>
          <w:kern w:val="0"/>
          <w:sz w:val="28"/>
          <w:szCs w:val="28"/>
          <w:lang w:val="en-US" w:eastAsia="zh-CN" w:bidi="ar"/>
        </w:rPr>
        <w:drawing>
          <wp:anchor distT="0" distB="0" distL="114300" distR="114300" simplePos="0" relativeHeight="11264" behindDoc="0" locked="0" layoutInCell="1" allowOverlap="1">
            <wp:simplePos x="0" y="0"/>
            <wp:positionH relativeFrom="column">
              <wp:posOffset>3518535</wp:posOffset>
            </wp:positionH>
            <wp:positionV relativeFrom="paragraph">
              <wp:posOffset>63500</wp:posOffset>
            </wp:positionV>
            <wp:extent cx="1776730" cy="1639570"/>
            <wp:effectExtent l="0" t="0" r="0" b="0"/>
            <wp:wrapNone/>
            <wp:docPr id="4" name="图片 4" descr="图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章"/>
                    <pic:cNvPicPr>
                      <a:picLocks noChangeAspect="1"/>
                    </pic:cNvPicPr>
                  </pic:nvPicPr>
                  <pic:blipFill>
                    <a:blip r:embed="rId17"/>
                    <a:stretch>
                      <a:fillRect/>
                    </a:stretch>
                  </pic:blipFill>
                  <pic:spPr>
                    <a:xfrm>
                      <a:off x="0" y="0"/>
                      <a:ext cx="1776730" cy="1639570"/>
                    </a:xfrm>
                    <a:prstGeom prst="rect">
                      <a:avLst/>
                    </a:prstGeom>
                  </pic:spPr>
                </pic:pic>
              </a:graphicData>
            </a:graphic>
          </wp:anchor>
        </w:drawing>
      </w:r>
      <w:r>
        <w:rPr>
          <w:rFonts w:hint="eastAsia" w:ascii="仿宋" w:hAnsi="仿宋" w:eastAsia="仿宋" w:cs="仿宋"/>
          <w:b w:val="0"/>
          <w:i w:val="0"/>
          <w:caps w:val="0"/>
          <w:color w:val="000000"/>
          <w:spacing w:val="0"/>
          <w:kern w:val="0"/>
          <w:sz w:val="21"/>
          <w:szCs w:val="21"/>
          <w:shd w:val="clear" w:fill="FFFFFF"/>
          <w:lang w:val="en-US" w:eastAsia="zh-CN" w:bidi="ar"/>
        </w:rPr>
        <w:t> </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rightChars="0"/>
        <w:jc w:val="both"/>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rightChars="0"/>
        <w:jc w:val="righ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深圳市易菇网络有限公司武汉分公司</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leftChars="0" w:right="0" w:rightChars="0" w:firstLine="560" w:firstLineChars="200"/>
        <w:jc w:val="righ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left="0" w:leftChars="0" w:right="0" w:rightChars="0" w:firstLine="560" w:firstLineChars="200"/>
        <w:jc w:val="righ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520" w:lineRule="exact"/>
        <w:ind w:right="0" w:rightChars="0"/>
        <w:jc w:val="right"/>
        <w:textAlignment w:val="auto"/>
        <w:outlineLvl w:val="9"/>
        <w:rPr>
          <w:rFonts w:hint="eastAsia" w:ascii="仿宋" w:hAnsi="仿宋" w:eastAsia="仿宋" w:cs="仿宋"/>
          <w:b w:val="0"/>
          <w:i w:val="0"/>
          <w:caps w:val="0"/>
          <w:color w:val="000000"/>
          <w:spacing w:val="0"/>
          <w:kern w:val="0"/>
          <w:sz w:val="28"/>
          <w:szCs w:val="28"/>
          <w:shd w:val="clear" w:fill="FFFFFF"/>
          <w:lang w:val="en-US" w:eastAsia="zh-CN" w:bidi="ar"/>
        </w:rPr>
      </w:pPr>
      <w:r>
        <w:rPr>
          <w:rFonts w:hint="eastAsia" w:ascii="仿宋" w:hAnsi="仿宋" w:eastAsia="仿宋" w:cs="仿宋"/>
          <w:b w:val="0"/>
          <w:i w:val="0"/>
          <w:caps w:val="0"/>
          <w:color w:val="000000"/>
          <w:spacing w:val="0"/>
          <w:kern w:val="0"/>
          <w:sz w:val="28"/>
          <w:szCs w:val="28"/>
          <w:shd w:val="clear" w:fill="FFFFFF"/>
          <w:lang w:val="en-US" w:eastAsia="zh-CN" w:bidi="ar"/>
        </w:rPr>
        <w:t>2017年5月23日</w:t>
      </w: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p>
    <w:p>
      <w:pPr>
        <w:keepNext w:val="0"/>
        <w:keepLines w:val="0"/>
        <w:pageBreakBefore w:val="0"/>
        <w:kinsoku/>
        <w:wordWrap/>
        <w:overflowPunct/>
        <w:topLinePunct w:val="0"/>
        <w:autoSpaceDE/>
        <w:autoSpaceDN/>
        <w:bidi w:val="0"/>
        <w:adjustRightInd/>
        <w:snapToGrid/>
        <w:spacing w:beforeAutospacing="0" w:afterAutospacing="0" w:line="520" w:lineRule="exact"/>
        <w:ind w:left="0" w:leftChars="0" w:right="0" w:rightChars="0" w:firstLine="560" w:firstLineChars="200"/>
        <w:textAlignment w:val="auto"/>
        <w:outlineLvl w:val="9"/>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附件：</w:t>
      </w:r>
    </w:p>
    <w:p>
      <w:pPr>
        <w:spacing w:line="460" w:lineRule="exact"/>
        <w:ind w:firstLine="560" w:firstLineChars="200"/>
        <w:jc w:val="center"/>
        <w:rPr>
          <w:rFonts w:hint="eastAsia" w:ascii="仿宋" w:hAnsi="仿宋" w:eastAsia="仿宋" w:cs="仿宋"/>
          <w:b/>
          <w:bCs/>
          <w:color w:val="000000"/>
          <w:sz w:val="32"/>
        </w:rPr>
      </w:pPr>
      <w:r>
        <w:rPr>
          <w:rFonts w:hint="eastAsia" w:ascii="仿宋" w:hAnsi="仿宋" w:eastAsia="仿宋" w:cs="仿宋"/>
          <w:b/>
          <w:bCs/>
          <w:kern w:val="0"/>
          <w:sz w:val="28"/>
          <w:szCs w:val="28"/>
          <w:lang w:val="en-US" w:eastAsia="zh-CN" w:bidi="ar"/>
        </w:rPr>
        <w:t>2017全国珍稀食用菌栽培技术培训班报名表</w:t>
      </w:r>
    </w:p>
    <w:p>
      <w:pPr>
        <w:spacing w:line="360" w:lineRule="exact"/>
        <w:ind w:left="1102" w:leftChars="1" w:firstLine="560" w:firstLineChars="200"/>
        <w:textAlignment w:val="baseline"/>
        <w:rPr>
          <w:rFonts w:hint="eastAsia" w:ascii="仿宋" w:hAnsi="仿宋" w:eastAsia="仿宋" w:cs="仿宋"/>
          <w:color w:val="000000"/>
        </w:rPr>
      </w:pPr>
      <w:r>
        <w:rPr>
          <w:rFonts w:hint="eastAsia" w:ascii="仿宋" w:hAnsi="仿宋" w:eastAsia="仿宋" w:cs="仿宋"/>
          <w:b/>
          <w:bCs/>
          <w:color w:val="000000"/>
          <w:lang w:val="en-US" w:eastAsia="zh-CN"/>
        </w:rPr>
        <w:t>培训</w:t>
      </w:r>
      <w:r>
        <w:rPr>
          <w:rFonts w:hint="eastAsia" w:ascii="仿宋" w:hAnsi="仿宋" w:eastAsia="仿宋" w:cs="仿宋"/>
          <w:b/>
          <w:bCs/>
          <w:color w:val="000000"/>
        </w:rPr>
        <w:t>时间</w:t>
      </w:r>
      <w:r>
        <w:rPr>
          <w:rFonts w:hint="eastAsia" w:ascii="仿宋" w:hAnsi="仿宋" w:eastAsia="仿宋" w:cs="仿宋"/>
          <w:color w:val="000000"/>
        </w:rPr>
        <w:t>：2017年6月</w:t>
      </w:r>
      <w:r>
        <w:rPr>
          <w:rFonts w:hint="eastAsia" w:ascii="仿宋" w:hAnsi="仿宋" w:eastAsia="仿宋" w:cs="仿宋"/>
          <w:color w:val="000000"/>
          <w:lang w:val="en-US" w:eastAsia="zh-CN"/>
        </w:rPr>
        <w:t>26</w:t>
      </w:r>
      <w:r>
        <w:rPr>
          <w:rFonts w:hint="eastAsia" w:ascii="仿宋" w:hAnsi="仿宋" w:eastAsia="仿宋" w:cs="仿宋"/>
          <w:color w:val="000000"/>
        </w:rPr>
        <w:t>日至</w:t>
      </w:r>
      <w:r>
        <w:rPr>
          <w:rFonts w:hint="eastAsia" w:ascii="仿宋" w:hAnsi="仿宋" w:eastAsia="仿宋" w:cs="仿宋"/>
          <w:color w:val="000000"/>
          <w:lang w:val="en-US" w:eastAsia="zh-CN"/>
        </w:rPr>
        <w:t>28</w:t>
      </w:r>
      <w:r>
        <w:rPr>
          <w:rFonts w:hint="eastAsia" w:ascii="仿宋" w:hAnsi="仿宋" w:eastAsia="仿宋" w:cs="仿宋"/>
          <w:color w:val="000000"/>
        </w:rPr>
        <w:t>日（</w:t>
      </w:r>
      <w:r>
        <w:rPr>
          <w:rFonts w:hint="eastAsia" w:ascii="仿宋" w:hAnsi="仿宋" w:eastAsia="仿宋" w:cs="仿宋"/>
          <w:color w:val="000000"/>
          <w:lang w:val="en-US" w:eastAsia="zh-CN"/>
        </w:rPr>
        <w:t>25</w:t>
      </w:r>
      <w:r>
        <w:rPr>
          <w:rFonts w:hint="eastAsia" w:ascii="仿宋" w:hAnsi="仿宋" w:eastAsia="仿宋" w:cs="仿宋"/>
          <w:color w:val="000000"/>
        </w:rPr>
        <w:t>日</w:t>
      </w:r>
      <w:r>
        <w:rPr>
          <w:rFonts w:hint="eastAsia" w:ascii="仿宋" w:hAnsi="仿宋" w:eastAsia="仿宋" w:cs="仿宋"/>
          <w:color w:val="000000"/>
          <w:lang w:eastAsia="zh-CN"/>
        </w:rPr>
        <w:t>下午</w:t>
      </w:r>
      <w:r>
        <w:rPr>
          <w:rFonts w:hint="eastAsia" w:ascii="仿宋" w:hAnsi="仿宋" w:eastAsia="仿宋" w:cs="仿宋"/>
          <w:color w:val="000000"/>
        </w:rPr>
        <w:t>报到）</w:t>
      </w:r>
    </w:p>
    <w:p>
      <w:pPr>
        <w:spacing w:line="440" w:lineRule="exact"/>
        <w:ind w:firstLine="560" w:firstLineChars="200"/>
        <w:rPr>
          <w:rFonts w:hint="eastAsia" w:ascii="仿宋" w:hAnsi="仿宋" w:eastAsia="仿宋" w:cs="仿宋"/>
          <w:color w:val="000000"/>
          <w:szCs w:val="21"/>
        </w:rPr>
      </w:pPr>
      <w:r>
        <w:rPr>
          <w:rFonts w:hint="eastAsia" w:ascii="仿宋" w:hAnsi="仿宋" w:eastAsia="仿宋" w:cs="仿宋"/>
          <w:b/>
          <w:bCs/>
          <w:color w:val="000000"/>
          <w:lang w:eastAsia="zh-CN"/>
        </w:rPr>
        <w:t>报到</w:t>
      </w:r>
      <w:r>
        <w:rPr>
          <w:rFonts w:hint="eastAsia" w:ascii="仿宋" w:hAnsi="仿宋" w:eastAsia="仿宋" w:cs="仿宋"/>
          <w:b/>
          <w:bCs/>
          <w:color w:val="000000"/>
        </w:rPr>
        <w:t>地</w:t>
      </w:r>
      <w:r>
        <w:rPr>
          <w:rFonts w:hint="eastAsia" w:ascii="仿宋" w:hAnsi="仿宋" w:eastAsia="仿宋" w:cs="仿宋"/>
          <w:b/>
          <w:bCs/>
          <w:color w:val="000000"/>
          <w:lang w:eastAsia="zh-CN"/>
        </w:rPr>
        <w:t>点</w:t>
      </w:r>
      <w:r>
        <w:rPr>
          <w:rFonts w:hint="eastAsia" w:ascii="仿宋" w:hAnsi="仿宋" w:eastAsia="仿宋" w:cs="仿宋"/>
          <w:color w:val="000000"/>
        </w:rPr>
        <w:t>：</w:t>
      </w:r>
      <w:r>
        <w:rPr>
          <w:rFonts w:hint="eastAsia" w:ascii="仿宋" w:hAnsi="仿宋" w:eastAsia="仿宋" w:cs="仿宋"/>
          <w:color w:val="000000"/>
          <w:szCs w:val="21"/>
        </w:rPr>
        <w:t>太原润科花园酒店（西省太原市龙城大街79号山西省农业科学院18号楼）</w:t>
      </w:r>
    </w:p>
    <w:p>
      <w:pPr>
        <w:spacing w:line="360" w:lineRule="exact"/>
        <w:ind w:firstLine="560" w:firstLineChars="200"/>
        <w:jc w:val="left"/>
        <w:textAlignment w:val="baseline"/>
        <w:rPr>
          <w:rFonts w:hint="eastAsia" w:ascii="仿宋" w:hAnsi="仿宋" w:eastAsia="仿宋" w:cs="仿宋"/>
          <w:color w:val="000000"/>
          <w:kern w:val="0"/>
        </w:rPr>
      </w:pPr>
      <w:r>
        <w:rPr>
          <w:rFonts w:hint="eastAsia" w:ascii="仿宋" w:hAnsi="仿宋" w:eastAsia="仿宋" w:cs="仿宋"/>
          <w:b/>
          <w:bCs/>
          <w:color w:val="000000"/>
          <w:kern w:val="0"/>
        </w:rPr>
        <w:t>收费标准</w:t>
      </w:r>
      <w:r>
        <w:rPr>
          <w:rFonts w:hint="eastAsia" w:ascii="仿宋" w:hAnsi="仿宋" w:eastAsia="仿宋" w:cs="仿宋"/>
          <w:color w:val="000000"/>
          <w:kern w:val="0"/>
        </w:rPr>
        <w:t>：本次培训标准收费为4800元/人。费用包括：培训费、资料费、车辆费、培训期间午餐、晚餐费用。</w:t>
      </w:r>
    </w:p>
    <w:p>
      <w:pPr>
        <w:spacing w:line="360" w:lineRule="exact"/>
        <w:ind w:firstLine="560" w:firstLineChars="200"/>
        <w:jc w:val="left"/>
        <w:textAlignment w:val="baseline"/>
        <w:rPr>
          <w:rFonts w:hint="eastAsia" w:ascii="仿宋" w:hAnsi="仿宋" w:eastAsia="仿宋" w:cs="仿宋"/>
          <w:color w:val="000000"/>
          <w:kern w:val="0"/>
        </w:rPr>
      </w:pPr>
      <w:r>
        <w:rPr>
          <w:rFonts w:hint="eastAsia" w:ascii="仿宋" w:hAnsi="仿宋" w:eastAsia="仿宋" w:cs="仿宋"/>
          <w:color w:val="000000"/>
          <w:kern w:val="0"/>
        </w:rPr>
        <w:t>报名优惠信息：</w:t>
      </w:r>
    </w:p>
    <w:p>
      <w:pPr>
        <w:spacing w:line="360" w:lineRule="exact"/>
        <w:ind w:firstLine="560" w:firstLineChars="200"/>
        <w:jc w:val="left"/>
        <w:textAlignment w:val="baseline"/>
        <w:rPr>
          <w:rFonts w:hint="eastAsia" w:ascii="仿宋" w:hAnsi="仿宋" w:eastAsia="仿宋" w:cs="仿宋"/>
          <w:color w:val="000000"/>
          <w:kern w:val="0"/>
        </w:rPr>
      </w:pPr>
      <w:r>
        <w:rPr>
          <w:rFonts w:hint="eastAsia" w:ascii="仿宋" w:hAnsi="仿宋" w:eastAsia="仿宋" w:cs="仿宋"/>
          <w:color w:val="000000"/>
          <w:kern w:val="0"/>
        </w:rPr>
        <w:t>1、5月31日前报名并交费者、经由往期易菇网培训学员介绍者、易菇网理事会成员及本单位人员，优惠1300元/人；</w:t>
      </w:r>
    </w:p>
    <w:p>
      <w:pPr>
        <w:spacing w:line="360" w:lineRule="exact"/>
        <w:ind w:firstLine="560" w:firstLineChars="200"/>
        <w:jc w:val="left"/>
        <w:textAlignment w:val="baseline"/>
        <w:rPr>
          <w:rFonts w:hint="eastAsia" w:ascii="仿宋" w:hAnsi="仿宋" w:eastAsia="仿宋" w:cs="仿宋"/>
          <w:color w:val="000000"/>
          <w:kern w:val="0"/>
        </w:rPr>
      </w:pPr>
      <w:r>
        <w:rPr>
          <w:rFonts w:hint="eastAsia" w:ascii="仿宋" w:hAnsi="仿宋" w:eastAsia="仿宋" w:cs="仿宋"/>
          <w:color w:val="000000"/>
          <w:kern w:val="0"/>
        </w:rPr>
        <w:t>2、参加第十一届全国食用菌学术研讨会、2017中国食用菌产业年会暨第四届中国食用菌博览会（6月22-25日，山西太原国贸大饭店）的交费参会代表，优惠1800元；</w:t>
      </w:r>
    </w:p>
    <w:p>
      <w:pPr>
        <w:spacing w:line="360" w:lineRule="exact"/>
        <w:ind w:firstLine="560" w:firstLineChars="200"/>
        <w:jc w:val="left"/>
        <w:textAlignment w:val="baseline"/>
        <w:rPr>
          <w:rFonts w:hint="eastAsia" w:ascii="仿宋" w:hAnsi="仿宋" w:eastAsia="仿宋" w:cs="仿宋"/>
          <w:color w:val="000000"/>
          <w:kern w:val="0"/>
        </w:rPr>
      </w:pPr>
      <w:r>
        <w:rPr>
          <w:rFonts w:hint="eastAsia" w:ascii="仿宋" w:hAnsi="仿宋" w:eastAsia="仿宋" w:cs="仿宋"/>
          <w:color w:val="000000"/>
          <w:kern w:val="0"/>
        </w:rPr>
        <w:t>3、持易菇网“蘑菇通”培训结业证书人员本人报名优惠2800元/人；</w:t>
      </w:r>
    </w:p>
    <w:p>
      <w:pPr>
        <w:spacing w:line="360" w:lineRule="exact"/>
        <w:ind w:firstLine="560" w:firstLineChars="200"/>
        <w:jc w:val="left"/>
        <w:textAlignment w:val="baseline"/>
        <w:rPr>
          <w:rFonts w:hint="eastAsia" w:ascii="仿宋" w:hAnsi="仿宋" w:eastAsia="仿宋" w:cs="仿宋"/>
          <w:color w:val="000000"/>
          <w:spacing w:val="-8"/>
          <w:kern w:val="0"/>
        </w:rPr>
      </w:pPr>
      <w:r>
        <w:rPr>
          <w:rFonts w:hint="eastAsia" w:ascii="仿宋" w:hAnsi="仿宋" w:eastAsia="仿宋" w:cs="仿宋"/>
          <w:color w:val="000000"/>
          <w:kern w:val="0"/>
        </w:rPr>
        <w:t>以上优惠只可享受一种</w:t>
      </w:r>
      <w:r>
        <w:rPr>
          <w:rFonts w:hint="eastAsia" w:ascii="仿宋" w:hAnsi="仿宋" w:eastAsia="仿宋" w:cs="仿宋"/>
          <w:color w:val="000000"/>
          <w:kern w:val="0"/>
          <w:lang w:eastAsia="zh-CN"/>
        </w:rPr>
        <w:t>。</w:t>
      </w:r>
    </w:p>
    <w:p>
      <w:pPr>
        <w:keepNext w:val="0"/>
        <w:keepLines w:val="0"/>
        <w:pageBreakBefore w:val="0"/>
        <w:widowControl/>
        <w:suppressLineNumbers w:val="0"/>
        <w:shd w:val="clear" w:fill="FFFFFF"/>
        <w:kinsoku/>
        <w:wordWrap/>
        <w:overflowPunct/>
        <w:topLinePunct w:val="0"/>
        <w:autoSpaceDE/>
        <w:autoSpaceDN/>
        <w:bidi w:val="0"/>
        <w:adjustRightInd/>
        <w:snapToGrid/>
        <w:spacing w:beforeAutospacing="0" w:afterAutospacing="0" w:line="440" w:lineRule="exact"/>
        <w:ind w:left="0" w:leftChars="0" w:right="0" w:rightChars="0" w:firstLine="560" w:firstLineChars="200"/>
        <w:jc w:val="left"/>
        <w:textAlignment w:val="auto"/>
        <w:outlineLvl w:val="9"/>
        <w:rPr>
          <w:rFonts w:hint="eastAsia" w:ascii="仿宋" w:hAnsi="仿宋" w:eastAsia="仿宋" w:cs="仿宋"/>
          <w:color w:val="000000"/>
          <w:kern w:val="0"/>
          <w:lang w:val="en-US" w:eastAsia="zh-CN"/>
        </w:rPr>
      </w:pPr>
      <w:r>
        <w:rPr>
          <w:rFonts w:hint="eastAsia" w:ascii="仿宋" w:hAnsi="仿宋" w:eastAsia="仿宋" w:cs="仿宋"/>
          <w:b/>
          <w:bCs/>
          <w:color w:val="000000"/>
          <w:spacing w:val="-8"/>
          <w:lang w:val="en-US" w:eastAsia="zh-CN"/>
        </w:rPr>
        <w:t>住宿信息：</w:t>
      </w:r>
      <w:r>
        <w:rPr>
          <w:rFonts w:hint="eastAsia" w:ascii="仿宋" w:hAnsi="仿宋" w:eastAsia="仿宋" w:cs="仿宋"/>
          <w:color w:val="000000"/>
          <w:kern w:val="0"/>
          <w:lang w:val="en-US" w:eastAsia="zh-CN"/>
        </w:rPr>
        <w:t>住宿统一安排在太原润科花园酒店，费用自理（普通标准间260元/间/晚含双早，大床房318元/间/晚含双早，酒店预订联系人：马经理，电话：13835179502）。</w:t>
      </w:r>
    </w:p>
    <w:p>
      <w:pPr>
        <w:spacing w:line="360" w:lineRule="exact"/>
        <w:ind w:firstLine="560" w:firstLineChars="200"/>
        <w:rPr>
          <w:rFonts w:hint="eastAsia" w:ascii="仿宋" w:hAnsi="仿宋" w:eastAsia="仿宋" w:cs="仿宋"/>
          <w:color w:val="000000"/>
          <w:spacing w:val="-8"/>
        </w:rPr>
      </w:pPr>
    </w:p>
    <w:p>
      <w:pPr>
        <w:spacing w:line="400" w:lineRule="exact"/>
        <w:ind w:left="1103" w:firstLine="560" w:firstLineChars="200"/>
        <w:jc w:val="left"/>
        <w:textAlignment w:val="baseline"/>
        <w:rPr>
          <w:rFonts w:hint="eastAsia" w:ascii="仿宋" w:hAnsi="仿宋" w:eastAsia="仿宋" w:cs="仿宋"/>
          <w:color w:val="000000"/>
          <w:sz w:val="44"/>
        </w:rPr>
      </w:pPr>
      <w:r>
        <w:rPr>
          <w:rFonts w:hint="eastAsia" w:ascii="仿宋" w:hAnsi="仿宋" w:eastAsia="仿宋" w:cs="仿宋"/>
          <w:color w:val="000000"/>
        </w:rPr>
        <mc:AlternateContent>
          <mc:Choice Requires="wps">
            <w:drawing>
              <wp:anchor distT="0" distB="0" distL="114300" distR="114300" simplePos="0" relativeHeight="1024" behindDoc="0" locked="0" layoutInCell="1" allowOverlap="1">
                <wp:simplePos x="0" y="0"/>
                <wp:positionH relativeFrom="column">
                  <wp:posOffset>-189865</wp:posOffset>
                </wp:positionH>
                <wp:positionV relativeFrom="paragraph">
                  <wp:posOffset>48260</wp:posOffset>
                </wp:positionV>
                <wp:extent cx="5866765" cy="635"/>
                <wp:effectExtent l="0" t="0" r="0" b="0"/>
                <wp:wrapNone/>
                <wp:docPr id="2" name="Line 2"/>
                <wp:cNvGraphicFramePr/>
                <a:graphic xmlns:a="http://schemas.openxmlformats.org/drawingml/2006/main">
                  <a:graphicData uri="http://schemas.microsoft.com/office/word/2010/wordprocessingShape">
                    <wps:wsp>
                      <wps:cNvCnPr/>
                      <wps:spPr>
                        <a:xfrm>
                          <a:off x="0" y="0"/>
                          <a:ext cx="5866765" cy="635"/>
                        </a:xfrm>
                        <a:prstGeom prst="line">
                          <a:avLst/>
                        </a:prstGeom>
                        <a:ln w="19050" cap="flat" cmpd="sng">
                          <a:solidFill>
                            <a:srgbClr val="000000"/>
                          </a:solidFill>
                          <a:prstDash val="sysDot"/>
                          <a:headEnd type="none" w="med" len="med"/>
                          <a:tailEnd type="none" w="med" len="med"/>
                        </a:ln>
                      </wps:spPr>
                      <wps:bodyPr upright="1"/>
                    </wps:wsp>
                  </a:graphicData>
                </a:graphic>
              </wp:anchor>
            </w:drawing>
          </mc:Choice>
          <mc:Fallback>
            <w:pict>
              <v:line id="Line 2" o:spid="_x0000_s1026" o:spt="20" style="position:absolute;left:0pt;margin-left:-14.95pt;margin-top:3.8pt;height:0.05pt;width:461.95pt;z-index:1024;mso-width-relative:page;mso-height-relative:page;" filled="f" stroked="t" coordsize="21600,21600" o:gfxdata="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7R411AAAAAcBAAAPAAAAAAAAAAEAIAAAACIAAABkcnMvZG93bnJldi54&#10;bWxQSwECFAAUAAAACACHTuJAzK/CUsUBAACPAwAADgAAAAAAAAABACAAAAAjAQAAZHJzL2Uyb0Rv&#10;Yy54bWxQSwUGAAAAAAYABgBZAQAAWgUAAAAA&#10;">
                <v:fill on="f" focussize="0,0"/>
                <v:stroke weight="1.5pt" color="#000000" joinstyle="round" dashstyle="1 1"/>
                <v:imagedata o:title=""/>
                <o:lock v:ext="edit" aspectratio="f"/>
              </v:line>
            </w:pict>
          </mc:Fallback>
        </mc:AlternateContent>
      </w:r>
    </w:p>
    <w:p>
      <w:pPr>
        <w:spacing w:line="460" w:lineRule="exact"/>
        <w:ind w:firstLine="560" w:firstLineChars="200"/>
        <w:jc w:val="center"/>
        <w:rPr>
          <w:rFonts w:hint="eastAsia" w:ascii="仿宋" w:hAnsi="仿宋" w:eastAsia="仿宋" w:cs="仿宋"/>
          <w:color w:val="000000"/>
        </w:rPr>
      </w:pPr>
      <w:r>
        <w:rPr>
          <w:rFonts w:hint="eastAsia" w:ascii="仿宋" w:hAnsi="仿宋" w:eastAsia="仿宋" w:cs="仿宋"/>
          <w:color w:val="000000"/>
          <w:sz w:val="44"/>
          <w:lang w:val="en-US" w:eastAsia="zh-CN"/>
        </w:rPr>
        <w:t>培训报名表</w:t>
      </w:r>
    </w:p>
    <w:tbl>
      <w:tblPr>
        <w:tblStyle w:val="7"/>
        <w:tblW w:w="912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2101"/>
        <w:gridCol w:w="964"/>
        <w:gridCol w:w="1795"/>
        <w:gridCol w:w="1155"/>
        <w:gridCol w:w="1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99" w:type="dxa"/>
            <w:tcBorders>
              <w:top w:val="single" w:color="auto" w:sz="12" w:space="0"/>
              <w:left w:val="single" w:color="auto" w:sz="12" w:space="0"/>
            </w:tcBorders>
            <w:vAlign w:val="center"/>
          </w:tcPr>
          <w:p>
            <w:pPr>
              <w:spacing w:line="400" w:lineRule="exact"/>
              <w:jc w:val="both"/>
              <w:rPr>
                <w:rFonts w:hint="eastAsia" w:ascii="仿宋" w:hAnsi="仿宋" w:eastAsia="仿宋" w:cs="仿宋"/>
                <w:color w:val="000000"/>
                <w:sz w:val="24"/>
              </w:rPr>
            </w:pPr>
            <w:r>
              <w:rPr>
                <w:rFonts w:hint="eastAsia" w:ascii="仿宋" w:hAnsi="仿宋" w:eastAsia="仿宋" w:cs="仿宋"/>
                <w:color w:val="000000"/>
                <w:sz w:val="24"/>
              </w:rPr>
              <w:t>单位名称</w:t>
            </w:r>
          </w:p>
        </w:tc>
        <w:tc>
          <w:tcPr>
            <w:tcW w:w="4860" w:type="dxa"/>
            <w:gridSpan w:val="3"/>
            <w:tcBorders>
              <w:top w:val="single" w:color="auto" w:sz="12" w:space="0"/>
            </w:tcBorders>
            <w:vAlign w:val="center"/>
          </w:tcPr>
          <w:p>
            <w:pPr>
              <w:spacing w:line="400" w:lineRule="exact"/>
              <w:ind w:firstLine="560" w:firstLineChars="200"/>
              <w:rPr>
                <w:rFonts w:hint="eastAsia" w:ascii="仿宋" w:hAnsi="仿宋" w:eastAsia="仿宋" w:cs="仿宋"/>
                <w:color w:val="000000"/>
                <w:sz w:val="24"/>
              </w:rPr>
            </w:pPr>
          </w:p>
        </w:tc>
        <w:tc>
          <w:tcPr>
            <w:tcW w:w="1155" w:type="dxa"/>
            <w:tcBorders>
              <w:top w:val="single" w:color="auto" w:sz="12" w:space="0"/>
            </w:tcBorders>
            <w:vAlign w:val="center"/>
          </w:tcPr>
          <w:p>
            <w:pPr>
              <w:spacing w:line="400" w:lineRule="exact"/>
              <w:jc w:val="center"/>
              <w:rPr>
                <w:rFonts w:hint="eastAsia" w:ascii="仿宋" w:hAnsi="仿宋" w:eastAsia="仿宋" w:cs="仿宋"/>
                <w:color w:val="000000"/>
                <w:sz w:val="24"/>
                <w:lang w:eastAsia="zh-CN"/>
              </w:rPr>
            </w:pPr>
            <w:r>
              <w:rPr>
                <w:rFonts w:hint="eastAsia" w:ascii="仿宋" w:hAnsi="仿宋" w:eastAsia="仿宋" w:cs="仿宋"/>
                <w:color w:val="000000"/>
                <w:sz w:val="24"/>
                <w:lang w:val="en-US" w:eastAsia="zh-CN"/>
              </w:rPr>
              <w:t>姓名</w:t>
            </w:r>
          </w:p>
        </w:tc>
        <w:tc>
          <w:tcPr>
            <w:tcW w:w="1806" w:type="dxa"/>
            <w:tcBorders>
              <w:top w:val="single" w:color="auto" w:sz="12" w:space="0"/>
              <w:right w:val="single" w:color="auto" w:sz="12" w:space="0"/>
            </w:tcBorders>
            <w:vAlign w:val="center"/>
          </w:tcPr>
          <w:p>
            <w:pPr>
              <w:spacing w:line="400" w:lineRule="exact"/>
              <w:ind w:firstLine="560" w:firstLineChars="20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99" w:type="dxa"/>
            <w:tcBorders>
              <w:left w:val="single" w:color="auto" w:sz="12" w:space="0"/>
            </w:tcBorders>
            <w:vAlign w:val="center"/>
          </w:tcPr>
          <w:p>
            <w:pPr>
              <w:spacing w:line="400" w:lineRule="exact"/>
              <w:jc w:val="both"/>
              <w:rPr>
                <w:rFonts w:hint="eastAsia" w:ascii="仿宋" w:hAnsi="仿宋" w:eastAsia="仿宋" w:cs="仿宋"/>
                <w:color w:val="000000"/>
                <w:sz w:val="24"/>
              </w:rPr>
            </w:pPr>
            <w:r>
              <w:rPr>
                <w:rFonts w:hint="eastAsia" w:ascii="仿宋" w:hAnsi="仿宋" w:eastAsia="仿宋" w:cs="仿宋"/>
                <w:color w:val="000000"/>
                <w:sz w:val="24"/>
              </w:rPr>
              <w:t>通讯地址</w:t>
            </w:r>
          </w:p>
        </w:tc>
        <w:tc>
          <w:tcPr>
            <w:tcW w:w="4860" w:type="dxa"/>
            <w:gridSpan w:val="3"/>
            <w:vAlign w:val="center"/>
          </w:tcPr>
          <w:p>
            <w:pPr>
              <w:spacing w:line="400" w:lineRule="exact"/>
              <w:ind w:firstLine="560" w:firstLineChars="200"/>
              <w:rPr>
                <w:rFonts w:hint="eastAsia" w:ascii="仿宋" w:hAnsi="仿宋" w:eastAsia="仿宋" w:cs="仿宋"/>
                <w:color w:val="000000"/>
                <w:sz w:val="24"/>
              </w:rPr>
            </w:pPr>
          </w:p>
        </w:tc>
        <w:tc>
          <w:tcPr>
            <w:tcW w:w="1155" w:type="dxa"/>
            <w:vAlign w:val="center"/>
          </w:tcPr>
          <w:p>
            <w:pPr>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邮  编</w:t>
            </w:r>
          </w:p>
        </w:tc>
        <w:tc>
          <w:tcPr>
            <w:tcW w:w="1806" w:type="dxa"/>
            <w:tcBorders>
              <w:right w:val="single" w:color="auto" w:sz="12" w:space="0"/>
            </w:tcBorders>
            <w:vAlign w:val="center"/>
          </w:tcPr>
          <w:p>
            <w:pPr>
              <w:spacing w:line="400" w:lineRule="exact"/>
              <w:ind w:firstLine="560" w:firstLineChars="20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99" w:type="dxa"/>
            <w:tcBorders>
              <w:left w:val="single" w:color="auto" w:sz="12" w:space="0"/>
            </w:tcBorders>
            <w:vAlign w:val="center"/>
          </w:tcPr>
          <w:p>
            <w:pPr>
              <w:spacing w:line="400" w:lineRule="exact"/>
              <w:jc w:val="both"/>
              <w:rPr>
                <w:rFonts w:hint="eastAsia" w:ascii="仿宋" w:hAnsi="仿宋" w:eastAsia="仿宋" w:cs="仿宋"/>
                <w:color w:val="000000"/>
                <w:sz w:val="24"/>
              </w:rPr>
            </w:pPr>
            <w:r>
              <w:rPr>
                <w:rFonts w:hint="eastAsia" w:ascii="仿宋" w:hAnsi="仿宋" w:eastAsia="仿宋" w:cs="仿宋"/>
                <w:color w:val="000000"/>
                <w:sz w:val="24"/>
              </w:rPr>
              <w:t>联系电话</w:t>
            </w:r>
          </w:p>
        </w:tc>
        <w:tc>
          <w:tcPr>
            <w:tcW w:w="2101" w:type="dxa"/>
            <w:vAlign w:val="center"/>
          </w:tcPr>
          <w:p>
            <w:pPr>
              <w:spacing w:line="400" w:lineRule="exact"/>
              <w:ind w:firstLine="560" w:firstLineChars="200"/>
              <w:rPr>
                <w:rFonts w:hint="eastAsia" w:ascii="仿宋" w:hAnsi="仿宋" w:eastAsia="仿宋" w:cs="仿宋"/>
                <w:color w:val="000000"/>
                <w:sz w:val="24"/>
              </w:rPr>
            </w:pPr>
          </w:p>
        </w:tc>
        <w:tc>
          <w:tcPr>
            <w:tcW w:w="964" w:type="dxa"/>
            <w:vAlign w:val="center"/>
          </w:tcPr>
          <w:p>
            <w:pPr>
              <w:spacing w:line="400" w:lineRule="exact"/>
              <w:jc w:val="both"/>
              <w:rPr>
                <w:rFonts w:hint="eastAsia" w:ascii="仿宋" w:hAnsi="仿宋" w:eastAsia="仿宋" w:cs="仿宋"/>
                <w:color w:val="000000"/>
                <w:sz w:val="24"/>
              </w:rPr>
            </w:pPr>
            <w:r>
              <w:rPr>
                <w:rFonts w:hint="eastAsia" w:ascii="仿宋" w:hAnsi="仿宋" w:eastAsia="仿宋" w:cs="仿宋"/>
                <w:color w:val="000000"/>
                <w:sz w:val="24"/>
              </w:rPr>
              <w:t>传  真</w:t>
            </w:r>
          </w:p>
        </w:tc>
        <w:tc>
          <w:tcPr>
            <w:tcW w:w="1795" w:type="dxa"/>
            <w:vAlign w:val="center"/>
          </w:tcPr>
          <w:p>
            <w:pPr>
              <w:spacing w:line="400" w:lineRule="exact"/>
              <w:ind w:firstLine="560" w:firstLineChars="200"/>
              <w:rPr>
                <w:rFonts w:hint="eastAsia" w:ascii="仿宋" w:hAnsi="仿宋" w:eastAsia="仿宋" w:cs="仿宋"/>
                <w:color w:val="000000"/>
                <w:sz w:val="24"/>
              </w:rPr>
            </w:pPr>
          </w:p>
        </w:tc>
        <w:tc>
          <w:tcPr>
            <w:tcW w:w="1155" w:type="dxa"/>
            <w:vAlign w:val="center"/>
          </w:tcPr>
          <w:p>
            <w:pPr>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手  机</w:t>
            </w:r>
          </w:p>
        </w:tc>
        <w:tc>
          <w:tcPr>
            <w:tcW w:w="1806" w:type="dxa"/>
            <w:tcBorders>
              <w:right w:val="single" w:color="auto" w:sz="12" w:space="0"/>
            </w:tcBorders>
            <w:vAlign w:val="center"/>
          </w:tcPr>
          <w:p>
            <w:pPr>
              <w:spacing w:line="400" w:lineRule="exact"/>
              <w:ind w:firstLine="560" w:firstLineChars="20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4" w:hRule="atLeast"/>
        </w:trPr>
        <w:tc>
          <w:tcPr>
            <w:tcW w:w="1299" w:type="dxa"/>
            <w:tcBorders>
              <w:left w:val="single" w:color="auto" w:sz="12" w:space="0"/>
            </w:tcBorders>
            <w:vAlign w:val="center"/>
          </w:tcPr>
          <w:p>
            <w:pPr>
              <w:spacing w:line="400" w:lineRule="exact"/>
              <w:jc w:val="both"/>
              <w:rPr>
                <w:rFonts w:hint="eastAsia" w:ascii="仿宋" w:hAnsi="仿宋" w:eastAsia="仿宋" w:cs="仿宋"/>
                <w:color w:val="000000"/>
                <w:sz w:val="24"/>
              </w:rPr>
            </w:pPr>
            <w:r>
              <w:rPr>
                <w:rFonts w:hint="eastAsia" w:ascii="仿宋" w:hAnsi="仿宋" w:eastAsia="仿宋" w:cs="仿宋"/>
                <w:color w:val="000000"/>
                <w:sz w:val="24"/>
              </w:rPr>
              <w:t>网    址</w:t>
            </w:r>
          </w:p>
        </w:tc>
        <w:tc>
          <w:tcPr>
            <w:tcW w:w="2101" w:type="dxa"/>
            <w:vAlign w:val="center"/>
          </w:tcPr>
          <w:p>
            <w:pPr>
              <w:spacing w:line="400" w:lineRule="exact"/>
              <w:ind w:firstLine="560" w:firstLineChars="200"/>
              <w:rPr>
                <w:rFonts w:hint="eastAsia" w:ascii="仿宋" w:hAnsi="仿宋" w:eastAsia="仿宋" w:cs="仿宋"/>
                <w:color w:val="000000"/>
                <w:sz w:val="24"/>
              </w:rPr>
            </w:pPr>
          </w:p>
        </w:tc>
        <w:tc>
          <w:tcPr>
            <w:tcW w:w="964" w:type="dxa"/>
            <w:vAlign w:val="center"/>
          </w:tcPr>
          <w:p>
            <w:pPr>
              <w:spacing w:line="400" w:lineRule="exact"/>
              <w:jc w:val="both"/>
              <w:rPr>
                <w:rFonts w:hint="eastAsia" w:ascii="仿宋" w:hAnsi="仿宋" w:eastAsia="仿宋" w:cs="仿宋"/>
                <w:color w:val="000000"/>
                <w:sz w:val="24"/>
              </w:rPr>
            </w:pPr>
            <w:r>
              <w:rPr>
                <w:rFonts w:hint="eastAsia" w:ascii="仿宋" w:hAnsi="仿宋" w:eastAsia="仿宋" w:cs="仿宋"/>
                <w:color w:val="000000"/>
                <w:sz w:val="24"/>
              </w:rPr>
              <w:t>E-mail</w:t>
            </w:r>
          </w:p>
        </w:tc>
        <w:tc>
          <w:tcPr>
            <w:tcW w:w="1795" w:type="dxa"/>
            <w:vAlign w:val="center"/>
          </w:tcPr>
          <w:p>
            <w:pPr>
              <w:spacing w:line="400" w:lineRule="exact"/>
              <w:ind w:firstLine="560" w:firstLineChars="200"/>
              <w:rPr>
                <w:rFonts w:hint="eastAsia" w:ascii="仿宋" w:hAnsi="仿宋" w:eastAsia="仿宋" w:cs="仿宋"/>
                <w:color w:val="000000"/>
                <w:sz w:val="24"/>
              </w:rPr>
            </w:pPr>
          </w:p>
        </w:tc>
        <w:tc>
          <w:tcPr>
            <w:tcW w:w="1155" w:type="dxa"/>
            <w:vAlign w:val="center"/>
          </w:tcPr>
          <w:p>
            <w:pPr>
              <w:spacing w:line="400" w:lineRule="exact"/>
              <w:jc w:val="center"/>
              <w:rPr>
                <w:rFonts w:hint="eastAsia" w:ascii="仿宋" w:hAnsi="仿宋" w:eastAsia="仿宋" w:cs="仿宋"/>
                <w:color w:val="000000"/>
                <w:sz w:val="24"/>
              </w:rPr>
            </w:pPr>
            <w:r>
              <w:rPr>
                <w:rFonts w:hint="eastAsia" w:ascii="仿宋" w:hAnsi="仿宋" w:eastAsia="仿宋" w:cs="仿宋"/>
                <w:color w:val="000000"/>
                <w:sz w:val="24"/>
              </w:rPr>
              <w:t>QQ 号</w:t>
            </w:r>
          </w:p>
        </w:tc>
        <w:tc>
          <w:tcPr>
            <w:tcW w:w="1806" w:type="dxa"/>
            <w:tcBorders>
              <w:right w:val="single" w:color="auto" w:sz="12" w:space="0"/>
            </w:tcBorders>
            <w:vAlign w:val="center"/>
          </w:tcPr>
          <w:p>
            <w:pPr>
              <w:spacing w:line="400" w:lineRule="exact"/>
              <w:ind w:firstLine="560" w:firstLineChars="200"/>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5" w:hRule="atLeast"/>
        </w:trPr>
        <w:tc>
          <w:tcPr>
            <w:tcW w:w="9120" w:type="dxa"/>
            <w:gridSpan w:val="6"/>
            <w:tcBorders>
              <w:left w:val="single" w:color="auto" w:sz="12" w:space="0"/>
              <w:bottom w:val="single" w:color="auto" w:sz="12" w:space="0"/>
              <w:right w:val="single" w:color="auto" w:sz="12" w:space="0"/>
            </w:tcBorders>
            <w:vAlign w:val="center"/>
          </w:tcPr>
          <w:p>
            <w:pPr>
              <w:spacing w:line="400" w:lineRule="exact"/>
              <w:ind w:firstLine="560" w:firstLineChars="200"/>
              <w:rPr>
                <w:rFonts w:hint="eastAsia" w:ascii="仿宋" w:hAnsi="仿宋" w:eastAsia="仿宋" w:cs="仿宋"/>
                <w:color w:val="000000"/>
                <w:sz w:val="24"/>
              </w:rPr>
            </w:pPr>
            <w:r>
              <w:rPr>
                <w:rFonts w:hint="eastAsia" w:ascii="仿宋" w:hAnsi="仿宋" w:eastAsia="仿宋" w:cs="仿宋"/>
                <w:color w:val="000000"/>
                <w:sz w:val="24"/>
              </w:rPr>
              <w:t>银行汇款：开户行：中国工商银行股份有限公司武汉软件园支行</w:t>
            </w:r>
          </w:p>
          <w:p>
            <w:pPr>
              <w:spacing w:line="400" w:lineRule="exact"/>
              <w:ind w:firstLine="560" w:firstLineChars="200"/>
              <w:rPr>
                <w:rFonts w:hint="eastAsia" w:ascii="仿宋" w:hAnsi="仿宋" w:eastAsia="仿宋" w:cs="仿宋"/>
                <w:color w:val="000000"/>
                <w:sz w:val="24"/>
              </w:rPr>
            </w:pPr>
            <w:r>
              <w:rPr>
                <w:rFonts w:hint="eastAsia" w:ascii="仿宋" w:hAnsi="仿宋" w:eastAsia="仿宋" w:cs="仿宋"/>
                <w:color w:val="000000"/>
                <w:sz w:val="24"/>
              </w:rPr>
              <w:t>开户名：深圳市易菇网络有限公司武汉分公司，账号：3202</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1058</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0910</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0079</w:t>
            </w:r>
            <w:r>
              <w:rPr>
                <w:rFonts w:hint="eastAsia" w:ascii="仿宋" w:hAnsi="仿宋" w:eastAsia="仿宋" w:cs="仿宋"/>
                <w:color w:val="000000"/>
                <w:sz w:val="24"/>
                <w:lang w:val="en-US" w:eastAsia="zh-CN"/>
              </w:rPr>
              <w:t xml:space="preserve"> </w:t>
            </w:r>
            <w:r>
              <w:rPr>
                <w:rFonts w:hint="eastAsia" w:ascii="仿宋" w:hAnsi="仿宋" w:eastAsia="仿宋" w:cs="仿宋"/>
                <w:color w:val="000000"/>
                <w:sz w:val="24"/>
              </w:rPr>
              <w:t>668</w:t>
            </w:r>
          </w:p>
        </w:tc>
      </w:tr>
    </w:tbl>
    <w:p>
      <w:pPr>
        <w:spacing w:line="360" w:lineRule="exact"/>
        <w:ind w:firstLine="560" w:firstLineChars="200"/>
        <w:rPr>
          <w:rFonts w:hint="eastAsia" w:ascii="仿宋" w:hAnsi="仿宋" w:eastAsia="仿宋" w:cs="仿宋"/>
          <w:color w:val="000000"/>
        </w:rPr>
      </w:pPr>
      <w:r>
        <w:rPr>
          <w:rFonts w:hint="eastAsia" w:ascii="仿宋" w:hAnsi="仿宋" w:eastAsia="仿宋" w:cs="仿宋"/>
          <w:color w:val="000000"/>
        </w:rPr>
        <w:t>备注：</w:t>
      </w:r>
    </w:p>
    <w:p>
      <w:pPr>
        <w:spacing w:line="360" w:lineRule="exact"/>
        <w:ind w:firstLine="560" w:firstLineChars="200"/>
        <w:rPr>
          <w:rFonts w:hint="eastAsia" w:ascii="仿宋" w:hAnsi="仿宋" w:eastAsia="仿宋" w:cs="仿宋"/>
          <w:color w:val="000000"/>
        </w:rPr>
      </w:pPr>
      <w:r>
        <w:rPr>
          <w:rFonts w:hint="eastAsia" w:ascii="仿宋" w:hAnsi="仿宋" w:eastAsia="仿宋" w:cs="仿宋"/>
          <w:color w:val="000000"/>
          <w:lang w:val="en-US" w:eastAsia="zh-CN"/>
        </w:rPr>
        <w:t xml:space="preserve">     </w:t>
      </w:r>
      <w:r>
        <w:rPr>
          <w:rFonts w:hint="eastAsia" w:ascii="仿宋" w:hAnsi="仿宋" w:eastAsia="仿宋" w:cs="仿宋"/>
          <w:color w:val="000000"/>
        </w:rPr>
        <w:t>①</w:t>
      </w:r>
      <w:r>
        <w:rPr>
          <w:rFonts w:hint="eastAsia" w:ascii="仿宋" w:hAnsi="仿宋" w:eastAsia="仿宋" w:cs="仿宋"/>
          <w:color w:val="000000"/>
          <w:lang w:val="en-US" w:eastAsia="zh-CN"/>
        </w:rPr>
        <w:t>报名表</w:t>
      </w:r>
      <w:r>
        <w:rPr>
          <w:rFonts w:hint="eastAsia" w:ascii="仿宋" w:hAnsi="仿宋" w:eastAsia="仿宋" w:cs="仿宋"/>
          <w:color w:val="000000"/>
        </w:rPr>
        <w:t>填好后请传真至027-59905295或者电邮至：eme@emushroom.net；</w:t>
      </w:r>
    </w:p>
    <w:p>
      <w:pPr>
        <w:spacing w:line="360" w:lineRule="exact"/>
        <w:ind w:firstLine="560" w:firstLineChars="200"/>
        <w:rPr>
          <w:rFonts w:hint="eastAsia" w:ascii="仿宋" w:hAnsi="仿宋" w:eastAsia="仿宋" w:cs="仿宋"/>
          <w:color w:val="000000"/>
        </w:rPr>
      </w:pPr>
      <w:r>
        <w:rPr>
          <w:rFonts w:hint="eastAsia" w:ascii="仿宋" w:hAnsi="仿宋" w:eastAsia="仿宋" w:cs="仿宋"/>
          <w:color w:val="000000"/>
          <w:lang w:val="en-US" w:eastAsia="zh-CN"/>
        </w:rPr>
        <w:t xml:space="preserve">    </w:t>
      </w:r>
      <w:r>
        <w:rPr>
          <w:rFonts w:hint="eastAsia" w:ascii="仿宋" w:hAnsi="仿宋" w:eastAsia="仿宋" w:cs="仿宋"/>
          <w:color w:val="000000"/>
        </w:rPr>
        <w:t xml:space="preserve"> ②咨询电话：027-87864088、027-87864089</w:t>
      </w:r>
    </w:p>
    <w:p>
      <w:pPr>
        <w:spacing w:line="360" w:lineRule="exact"/>
        <w:rPr>
          <w:rFonts w:hint="eastAsia" w:ascii="仿宋" w:hAnsi="仿宋" w:eastAsia="仿宋" w:cs="仿宋"/>
          <w:sz w:val="28"/>
          <w:szCs w:val="36"/>
          <w:lang w:val="en-US" w:eastAsia="zh-CN"/>
        </w:rPr>
      </w:pPr>
      <w:r>
        <w:rPr>
          <w:rFonts w:hint="eastAsia" w:ascii="仿宋" w:hAnsi="仿宋" w:eastAsia="仿宋" w:cs="仿宋"/>
          <w:color w:val="000000"/>
          <w:lang w:val="en-US" w:eastAsia="zh-CN"/>
        </w:rPr>
        <w:t xml:space="preserve">         </w:t>
      </w:r>
      <w:r>
        <w:rPr>
          <w:rFonts w:hint="eastAsia" w:ascii="仿宋" w:hAnsi="仿宋" w:eastAsia="仿宋" w:cs="仿宋"/>
          <w:color w:val="000000"/>
        </w:rPr>
        <w:t>③QQ</w:t>
      </w:r>
      <w:bookmarkStart w:id="0" w:name="_GoBack"/>
      <w:bookmarkEnd w:id="0"/>
      <w:r>
        <w:rPr>
          <w:rFonts w:hint="eastAsia" w:ascii="仿宋" w:hAnsi="仿宋" w:eastAsia="仿宋" w:cs="仿宋"/>
          <w:color w:val="000000"/>
        </w:rPr>
        <w:t>号：2661387756、1026101589、3247537195。</w:t>
      </w:r>
    </w:p>
    <w:sectPr>
      <w:footerReference r:id="rId3" w:type="default"/>
      <w:pgSz w:w="11906" w:h="16838"/>
      <w:pgMar w:top="1511" w:right="1800" w:bottom="1298" w:left="1800" w:header="43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C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宋体">
    <w:altName w:val="宋体"/>
    <w:panose1 w:val="02010600040101010101"/>
    <w:charset w:val="86"/>
    <w:family w:val="auto"/>
    <w:pitch w:val="default"/>
    <w:sig w:usb0="00000000" w:usb1="00000000" w:usb2="00000000" w:usb3="00000000" w:csb0="0004009F" w:csb1="DFD70000"/>
  </w:font>
  <w:font w:name="Arial">
    <w:panose1 w:val="020B0604020202020204"/>
    <w:charset w:val="00"/>
    <w:family w:val="auto"/>
    <w:pitch w:val="default"/>
    <w:sig w:usb0="E0002EFF" w:usb1="C0007843" w:usb2="00000009" w:usb3="00000000" w:csb0="400001FF" w:csb1="FFFF0000"/>
  </w:font>
  <w:font w:name="Calibri Light">
    <w:panose1 w:val="020F0302020204030204"/>
    <w:charset w:val="00"/>
    <w:family w:val="auto"/>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t xml:space="preserve">第 </w:t>
                    </w: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r>
                      <w:rPr>
                        <w:rFonts w:hint="eastAsia"/>
                        <w:sz w:val="18"/>
                        <w:lang w:eastAsia="zh-CN"/>
                      </w:rPr>
                      <w:t xml:space="preserve"> 页 共 </w:t>
                    </w:r>
                    <w:r>
                      <w:rPr>
                        <w:rFonts w:hint="eastAsia"/>
                        <w:sz w:val="18"/>
                        <w:lang w:eastAsia="zh-CN"/>
                      </w:rPr>
                      <w:fldChar w:fldCharType="begin"/>
                    </w:r>
                    <w:r>
                      <w:rPr>
                        <w:rFonts w:hint="eastAsia"/>
                        <w:sz w:val="18"/>
                        <w:lang w:eastAsia="zh-CN"/>
                      </w:rPr>
                      <w:instrText xml:space="preserve"> NUMPAGES  \* MERGEFORMAT </w:instrText>
                    </w:r>
                    <w:r>
                      <w:rPr>
                        <w:rFonts w:hint="eastAsia"/>
                        <w:sz w:val="18"/>
                        <w:lang w:eastAsia="zh-CN"/>
                      </w:rPr>
                      <w:fldChar w:fldCharType="separate"/>
                    </w:r>
                    <w:r>
                      <w:rPr>
                        <w:rFonts w:hint="eastAsia"/>
                        <w:sz w:val="18"/>
                        <w:lang w:eastAsia="zh-CN"/>
                      </w:rPr>
                      <w:t>8</w:t>
                    </w:r>
                    <w:r>
                      <w:rPr>
                        <w:rFonts w:hint="eastAsia"/>
                        <w:sz w:val="18"/>
                        <w:lang w:eastAsia="zh-CN"/>
                      </w:rPr>
                      <w:fldChar w:fldCharType="end"/>
                    </w:r>
                    <w:r>
                      <w:rPr>
                        <w:rFonts w:hint="eastAsia"/>
                        <w:sz w:val="18"/>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95158107">
    <w:nsid w:val="591E4D5B"/>
    <w:multiLevelType w:val="singleLevel"/>
    <w:tmpl w:val="591E4D5B"/>
    <w:lvl w:ilvl="0" w:tentative="1">
      <w:start w:val="1"/>
      <w:numFmt w:val="chineseCounting"/>
      <w:suff w:val="nothing"/>
      <w:lvlText w:val="%1、"/>
      <w:lvlJc w:val="left"/>
    </w:lvl>
  </w:abstractNum>
  <w:num w:numId="1">
    <w:abstractNumId w:val="14951581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4030E"/>
    <w:rsid w:val="034543E8"/>
    <w:rsid w:val="04953B30"/>
    <w:rsid w:val="05080C4E"/>
    <w:rsid w:val="08527AC0"/>
    <w:rsid w:val="08C23047"/>
    <w:rsid w:val="09DA415D"/>
    <w:rsid w:val="0B683C56"/>
    <w:rsid w:val="0BBE28E3"/>
    <w:rsid w:val="0C752F6C"/>
    <w:rsid w:val="0D350294"/>
    <w:rsid w:val="0D755D9F"/>
    <w:rsid w:val="0DBA2CD2"/>
    <w:rsid w:val="0FF55129"/>
    <w:rsid w:val="143C684D"/>
    <w:rsid w:val="16FC46BD"/>
    <w:rsid w:val="178B45CD"/>
    <w:rsid w:val="17F55502"/>
    <w:rsid w:val="19A23F1C"/>
    <w:rsid w:val="19E41A34"/>
    <w:rsid w:val="1BEC7CF8"/>
    <w:rsid w:val="1D0D1763"/>
    <w:rsid w:val="1D413213"/>
    <w:rsid w:val="1DE823B0"/>
    <w:rsid w:val="230E17CB"/>
    <w:rsid w:val="23DC0A45"/>
    <w:rsid w:val="25513A7F"/>
    <w:rsid w:val="270B2029"/>
    <w:rsid w:val="292757EE"/>
    <w:rsid w:val="2BD46EBF"/>
    <w:rsid w:val="2CD06325"/>
    <w:rsid w:val="2D6D7863"/>
    <w:rsid w:val="2FC76B38"/>
    <w:rsid w:val="3044117C"/>
    <w:rsid w:val="3497262B"/>
    <w:rsid w:val="3681321A"/>
    <w:rsid w:val="36C16DDB"/>
    <w:rsid w:val="3A0D4777"/>
    <w:rsid w:val="3F410E7D"/>
    <w:rsid w:val="40792BA9"/>
    <w:rsid w:val="40F62DB4"/>
    <w:rsid w:val="44613BBC"/>
    <w:rsid w:val="463C09B8"/>
    <w:rsid w:val="492C7E83"/>
    <w:rsid w:val="4A0B5BD9"/>
    <w:rsid w:val="4B1F439E"/>
    <w:rsid w:val="4C2F4BCB"/>
    <w:rsid w:val="4D881B4B"/>
    <w:rsid w:val="4E3D2DC3"/>
    <w:rsid w:val="4E9F085C"/>
    <w:rsid w:val="4EF572ED"/>
    <w:rsid w:val="4F5F3E3B"/>
    <w:rsid w:val="50AD049E"/>
    <w:rsid w:val="51770ACC"/>
    <w:rsid w:val="51FB1DE7"/>
    <w:rsid w:val="52164B02"/>
    <w:rsid w:val="53C7273F"/>
    <w:rsid w:val="54AC4CFE"/>
    <w:rsid w:val="54CC3783"/>
    <w:rsid w:val="56894CFF"/>
    <w:rsid w:val="57C178A3"/>
    <w:rsid w:val="58780FFC"/>
    <w:rsid w:val="59867DDA"/>
    <w:rsid w:val="5B2D17D9"/>
    <w:rsid w:val="5C8A187C"/>
    <w:rsid w:val="5EE30752"/>
    <w:rsid w:val="64264A16"/>
    <w:rsid w:val="669E4FF4"/>
    <w:rsid w:val="686C5027"/>
    <w:rsid w:val="6B67335E"/>
    <w:rsid w:val="6DFB7985"/>
    <w:rsid w:val="7545058C"/>
    <w:rsid w:val="786B0D9A"/>
    <w:rsid w:val="78781BCD"/>
    <w:rsid w:val="78E83008"/>
    <w:rsid w:val="79285C55"/>
    <w:rsid w:val="7A3A2FE3"/>
    <w:rsid w:val="7B072D57"/>
    <w:rsid w:val="7CC05CA5"/>
    <w:rsid w:val="7DFC610D"/>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rPr>
      <w:sz w:val="24"/>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jpe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4196</Words>
  <Characters>4837</Characters>
  <Lines>0</Lines>
  <Paragraphs>0</Paragraphs>
  <ScaleCrop>false</ScaleCrop>
  <LinksUpToDate>false</LinksUpToDate>
  <CharactersWithSpaces>4883</CharactersWithSpaces>
  <Application>WPS Office_10.1.0.5601_F1E327BC-269C-435d-A152-05C5408002CA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马杉杉</dc:creator>
  <cp:lastModifiedBy>Administrator</cp:lastModifiedBy>
  <dcterms:modified xsi:type="dcterms:W3CDTF">2017-05-24T07:04:05Z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2052-10.1.0.5601</vt:lpwstr>
  </property>
</Properties>
</file>